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B19C8" w14:textId="77777777" w:rsidR="002E2117" w:rsidRDefault="002E2117" w:rsidP="002E2117">
      <w:pPr>
        <w:jc w:val="center"/>
        <w:rPr>
          <w:rFonts w:cs="Times New Roman"/>
        </w:rPr>
      </w:pPr>
    </w:p>
    <w:p w14:paraId="3748DE6E" w14:textId="77777777" w:rsidR="002E2117" w:rsidRDefault="002E2117" w:rsidP="002E2117">
      <w:pPr>
        <w:jc w:val="center"/>
        <w:rPr>
          <w:rFonts w:cs="Times New Roman"/>
        </w:rPr>
      </w:pPr>
    </w:p>
    <w:p w14:paraId="0189F476" w14:textId="77777777" w:rsidR="002E2117" w:rsidRDefault="002E2117" w:rsidP="002E2117">
      <w:pPr>
        <w:jc w:val="center"/>
        <w:rPr>
          <w:rFonts w:cs="Times New Roman"/>
        </w:rPr>
      </w:pPr>
    </w:p>
    <w:p w14:paraId="247405D2" w14:textId="77777777" w:rsidR="002E2117" w:rsidRDefault="002E2117" w:rsidP="002E2117">
      <w:pPr>
        <w:jc w:val="center"/>
        <w:rPr>
          <w:rFonts w:cs="Times New Roman"/>
        </w:rPr>
      </w:pPr>
    </w:p>
    <w:p w14:paraId="1210108D" w14:textId="77777777" w:rsidR="002E2117" w:rsidRDefault="002E2117" w:rsidP="002E2117">
      <w:pPr>
        <w:jc w:val="center"/>
        <w:rPr>
          <w:rFonts w:cs="Times New Roman"/>
        </w:rPr>
      </w:pPr>
    </w:p>
    <w:p w14:paraId="0D57A63D" w14:textId="77777777" w:rsidR="002E2117" w:rsidRDefault="002E2117" w:rsidP="002E2117">
      <w:pPr>
        <w:jc w:val="center"/>
        <w:rPr>
          <w:rFonts w:cs="Times New Roman"/>
        </w:rPr>
      </w:pPr>
    </w:p>
    <w:p w14:paraId="7691260C" w14:textId="77777777" w:rsidR="002E2117" w:rsidRDefault="002E2117" w:rsidP="002E2117">
      <w:pPr>
        <w:jc w:val="center"/>
        <w:rPr>
          <w:rFonts w:cs="Times New Roman"/>
        </w:rPr>
      </w:pPr>
    </w:p>
    <w:p w14:paraId="396D7F2D" w14:textId="77777777" w:rsidR="002E2117" w:rsidRDefault="002E2117" w:rsidP="002E2117">
      <w:pPr>
        <w:jc w:val="center"/>
        <w:rPr>
          <w:rFonts w:cs="Times New Roman"/>
        </w:rPr>
      </w:pPr>
    </w:p>
    <w:p w14:paraId="38B4B74B" w14:textId="77777777" w:rsidR="002E2117" w:rsidRDefault="002E2117" w:rsidP="002E2117">
      <w:pPr>
        <w:jc w:val="center"/>
        <w:rPr>
          <w:rFonts w:cs="Times New Roman"/>
        </w:rPr>
      </w:pPr>
    </w:p>
    <w:p w14:paraId="07E878D7" w14:textId="77777777" w:rsidR="002E2117" w:rsidRDefault="002E2117" w:rsidP="002E2117">
      <w:pPr>
        <w:jc w:val="center"/>
        <w:rPr>
          <w:rFonts w:cs="Times New Roman"/>
        </w:rPr>
      </w:pPr>
    </w:p>
    <w:p w14:paraId="7C70733E" w14:textId="77777777" w:rsidR="002E2117" w:rsidRDefault="002E2117" w:rsidP="002E2117">
      <w:pPr>
        <w:jc w:val="center"/>
        <w:rPr>
          <w:rFonts w:cs="Times New Roman"/>
        </w:rPr>
      </w:pPr>
    </w:p>
    <w:p w14:paraId="010218FF" w14:textId="77777777" w:rsidR="002E2117" w:rsidRDefault="002E2117" w:rsidP="002E2117">
      <w:pPr>
        <w:rPr>
          <w:rFonts w:cs="Times New Roman"/>
        </w:rPr>
      </w:pPr>
    </w:p>
    <w:p w14:paraId="4885B1B3" w14:textId="77777777" w:rsidR="002E2117" w:rsidRDefault="002E2117" w:rsidP="002E2117">
      <w:pPr>
        <w:jc w:val="center"/>
        <w:rPr>
          <w:rFonts w:cs="Times New Roman"/>
        </w:rPr>
      </w:pPr>
    </w:p>
    <w:p w14:paraId="4BFEE94F" w14:textId="77777777" w:rsidR="002E2117" w:rsidRDefault="002E2117" w:rsidP="002E2117">
      <w:pPr>
        <w:jc w:val="center"/>
        <w:rPr>
          <w:rFonts w:cs="Times New Roman"/>
        </w:rPr>
      </w:pPr>
    </w:p>
    <w:p w14:paraId="0D49535E" w14:textId="77777777" w:rsidR="002E2117" w:rsidRDefault="002E2117" w:rsidP="002E2117">
      <w:pPr>
        <w:jc w:val="center"/>
        <w:rPr>
          <w:rFonts w:cs="Times New Roman"/>
        </w:rPr>
      </w:pPr>
    </w:p>
    <w:p w14:paraId="5110048E" w14:textId="77777777" w:rsidR="002E2117" w:rsidRDefault="002E2117" w:rsidP="002E2117">
      <w:pPr>
        <w:jc w:val="center"/>
        <w:rPr>
          <w:rFonts w:cs="Times New Roman"/>
        </w:rPr>
      </w:pPr>
    </w:p>
    <w:p w14:paraId="6E8B9965" w14:textId="77777777" w:rsidR="002E2117" w:rsidRDefault="002E2117" w:rsidP="002E2117">
      <w:pPr>
        <w:jc w:val="center"/>
        <w:rPr>
          <w:rFonts w:cs="Times New Roman"/>
        </w:rPr>
      </w:pPr>
    </w:p>
    <w:p w14:paraId="7C88A169" w14:textId="77777777" w:rsidR="002E2117" w:rsidRDefault="002E2117" w:rsidP="002E2117">
      <w:pPr>
        <w:jc w:val="center"/>
        <w:rPr>
          <w:rFonts w:cs="Times New Roman"/>
        </w:rPr>
      </w:pPr>
    </w:p>
    <w:p w14:paraId="20A544BD" w14:textId="77777777" w:rsidR="002E2117" w:rsidRPr="002E2117" w:rsidRDefault="002E2117" w:rsidP="002E2117">
      <w:pPr>
        <w:jc w:val="center"/>
        <w:rPr>
          <w:rFonts w:cs="Times New Roman"/>
          <w:sz w:val="32"/>
        </w:rPr>
      </w:pPr>
    </w:p>
    <w:p w14:paraId="7F4AC96B" w14:textId="0D506732" w:rsidR="00ED0A84" w:rsidRPr="002E2117" w:rsidRDefault="002207F2" w:rsidP="002E2117">
      <w:pPr>
        <w:jc w:val="center"/>
        <w:rPr>
          <w:rFonts w:cs="Times New Roman"/>
          <w:sz w:val="32"/>
        </w:rPr>
      </w:pPr>
      <w:r w:rsidRPr="002207F2">
        <w:rPr>
          <w:rFonts w:cs="Times New Roman"/>
          <w:sz w:val="32"/>
          <w:highlight w:val="yellow"/>
        </w:rPr>
        <w:t>Firma Muster</w:t>
      </w:r>
      <w:r w:rsidR="00620A44" w:rsidRPr="002E2117">
        <w:rPr>
          <w:rFonts w:cs="Times New Roman"/>
          <w:sz w:val="32"/>
        </w:rPr>
        <w:t xml:space="preserve"> IT-Nutzungsrichtlinie</w:t>
      </w:r>
    </w:p>
    <w:p w14:paraId="731E0800" w14:textId="77777777" w:rsidR="002E2117" w:rsidRDefault="002E2117" w:rsidP="00ED0A84"/>
    <w:p w14:paraId="6225EB33" w14:textId="77777777" w:rsidR="00ED0A84" w:rsidRDefault="00ED0A84" w:rsidP="00ED0A84">
      <w:r>
        <w:br w:type="page"/>
      </w:r>
    </w:p>
    <w:sdt>
      <w:sdtPr>
        <w:rPr>
          <w:rFonts w:ascii="Vectora LT Std Roman" w:eastAsiaTheme="minorHAnsi" w:hAnsi="Vectora LT Std Roman" w:cstheme="minorBidi"/>
          <w:color w:val="auto"/>
          <w:sz w:val="24"/>
          <w:szCs w:val="22"/>
          <w:lang w:val="de-DE" w:eastAsia="en-US"/>
        </w:rPr>
        <w:id w:val="-405996527"/>
        <w:docPartObj>
          <w:docPartGallery w:val="Table of Contents"/>
          <w:docPartUnique/>
        </w:docPartObj>
      </w:sdtPr>
      <w:sdtEndPr>
        <w:rPr>
          <w:b/>
          <w:bCs/>
        </w:rPr>
      </w:sdtEndPr>
      <w:sdtContent>
        <w:p w14:paraId="63BCDF76" w14:textId="77777777" w:rsidR="00ED0A84" w:rsidRDefault="00ED0A84">
          <w:pPr>
            <w:pStyle w:val="Inhaltsverzeichnisberschrift"/>
            <w:rPr>
              <w:rFonts w:ascii="Vectora LT Std Roman" w:hAnsi="Vectora LT Std Roman"/>
              <w:color w:val="auto"/>
              <w:lang w:val="de-DE"/>
            </w:rPr>
          </w:pPr>
          <w:r w:rsidRPr="00834D38">
            <w:rPr>
              <w:rFonts w:ascii="Vectora LT Std Roman" w:hAnsi="Vectora LT Std Roman"/>
              <w:color w:val="auto"/>
              <w:lang w:val="de-DE"/>
            </w:rPr>
            <w:t>Inhaltsverzeichnis</w:t>
          </w:r>
        </w:p>
        <w:p w14:paraId="5FD5AD33" w14:textId="77777777" w:rsidR="00834D38" w:rsidRPr="00834D38" w:rsidRDefault="00834D38" w:rsidP="00834D38">
          <w:pPr>
            <w:rPr>
              <w:lang w:val="de-DE" w:eastAsia="de-CH"/>
            </w:rPr>
          </w:pPr>
        </w:p>
        <w:p w14:paraId="2362569F" w14:textId="77777777" w:rsidR="00ED0A84" w:rsidRDefault="00ED0A84" w:rsidP="00834D38">
          <w:pPr>
            <w:pStyle w:val="Verzeichnis1"/>
            <w:rPr>
              <w:noProof/>
            </w:rPr>
          </w:pPr>
          <w:r>
            <w:fldChar w:fldCharType="begin"/>
          </w:r>
          <w:r>
            <w:instrText xml:space="preserve"> TOC \o "1-3" \h \z \u </w:instrText>
          </w:r>
          <w:r>
            <w:fldChar w:fldCharType="separate"/>
          </w:r>
          <w:hyperlink w:anchor="_Toc456252799" w:history="1">
            <w:r w:rsidRPr="00981DEB">
              <w:rPr>
                <w:rStyle w:val="Hyperlink"/>
                <w:noProof/>
              </w:rPr>
              <w:t>1</w:t>
            </w:r>
            <w:r>
              <w:rPr>
                <w:noProof/>
              </w:rPr>
              <w:tab/>
            </w:r>
            <w:r w:rsidRPr="00981DEB">
              <w:rPr>
                <w:rStyle w:val="Hyperlink"/>
                <w:noProof/>
              </w:rPr>
              <w:t>ZWECK</w:t>
            </w:r>
            <w:r>
              <w:rPr>
                <w:noProof/>
                <w:webHidden/>
              </w:rPr>
              <w:tab/>
            </w:r>
            <w:r>
              <w:rPr>
                <w:noProof/>
                <w:webHidden/>
              </w:rPr>
              <w:fldChar w:fldCharType="begin"/>
            </w:r>
            <w:r>
              <w:rPr>
                <w:noProof/>
                <w:webHidden/>
              </w:rPr>
              <w:instrText xml:space="preserve"> PAGEREF _Toc456252799 \h </w:instrText>
            </w:r>
            <w:r>
              <w:rPr>
                <w:noProof/>
                <w:webHidden/>
              </w:rPr>
            </w:r>
            <w:r>
              <w:rPr>
                <w:noProof/>
                <w:webHidden/>
              </w:rPr>
              <w:fldChar w:fldCharType="separate"/>
            </w:r>
            <w:r w:rsidR="001C3B3D">
              <w:rPr>
                <w:noProof/>
                <w:webHidden/>
              </w:rPr>
              <w:t>3</w:t>
            </w:r>
            <w:r>
              <w:rPr>
                <w:noProof/>
                <w:webHidden/>
              </w:rPr>
              <w:fldChar w:fldCharType="end"/>
            </w:r>
          </w:hyperlink>
        </w:p>
        <w:p w14:paraId="0EA1C41E" w14:textId="77777777" w:rsidR="00ED0A84" w:rsidRDefault="002B5B6D" w:rsidP="00834D38">
          <w:pPr>
            <w:pStyle w:val="Verzeichnis1"/>
            <w:rPr>
              <w:noProof/>
            </w:rPr>
          </w:pPr>
          <w:hyperlink w:anchor="_Toc456252800" w:history="1">
            <w:r w:rsidR="00ED0A84" w:rsidRPr="00981DEB">
              <w:rPr>
                <w:rStyle w:val="Hyperlink"/>
                <w:noProof/>
              </w:rPr>
              <w:t>2</w:t>
            </w:r>
            <w:r w:rsidR="00ED0A84">
              <w:rPr>
                <w:noProof/>
              </w:rPr>
              <w:tab/>
            </w:r>
            <w:r w:rsidR="00ED0A84" w:rsidRPr="00981DEB">
              <w:rPr>
                <w:rStyle w:val="Hyperlink"/>
                <w:noProof/>
              </w:rPr>
              <w:t>ANWENDBARKEIT UND ANWENDUNGSBEREICH</w:t>
            </w:r>
            <w:r w:rsidR="00ED0A84">
              <w:rPr>
                <w:noProof/>
                <w:webHidden/>
              </w:rPr>
              <w:tab/>
            </w:r>
            <w:r w:rsidR="00ED0A84">
              <w:rPr>
                <w:noProof/>
                <w:webHidden/>
              </w:rPr>
              <w:fldChar w:fldCharType="begin"/>
            </w:r>
            <w:r w:rsidR="00ED0A84">
              <w:rPr>
                <w:noProof/>
                <w:webHidden/>
              </w:rPr>
              <w:instrText xml:space="preserve"> PAGEREF _Toc456252800 \h </w:instrText>
            </w:r>
            <w:r w:rsidR="00ED0A84">
              <w:rPr>
                <w:noProof/>
                <w:webHidden/>
              </w:rPr>
            </w:r>
            <w:r w:rsidR="00ED0A84">
              <w:rPr>
                <w:noProof/>
                <w:webHidden/>
              </w:rPr>
              <w:fldChar w:fldCharType="separate"/>
            </w:r>
            <w:r w:rsidR="001C3B3D">
              <w:rPr>
                <w:noProof/>
                <w:webHidden/>
              </w:rPr>
              <w:t>3</w:t>
            </w:r>
            <w:r w:rsidR="00ED0A84">
              <w:rPr>
                <w:noProof/>
                <w:webHidden/>
              </w:rPr>
              <w:fldChar w:fldCharType="end"/>
            </w:r>
          </w:hyperlink>
        </w:p>
        <w:p w14:paraId="6EED68C5" w14:textId="77777777" w:rsidR="00ED0A84" w:rsidRDefault="002B5B6D" w:rsidP="00834D38">
          <w:pPr>
            <w:pStyle w:val="Verzeichnis1"/>
            <w:rPr>
              <w:noProof/>
            </w:rPr>
          </w:pPr>
          <w:hyperlink w:anchor="_Toc456252801" w:history="1">
            <w:r w:rsidR="00ED0A84" w:rsidRPr="00981DEB">
              <w:rPr>
                <w:rStyle w:val="Hyperlink"/>
                <w:noProof/>
              </w:rPr>
              <w:t>3</w:t>
            </w:r>
            <w:r w:rsidR="00ED0A84">
              <w:rPr>
                <w:noProof/>
              </w:rPr>
              <w:tab/>
            </w:r>
            <w:r w:rsidR="00ED0A84" w:rsidRPr="00981DEB">
              <w:rPr>
                <w:rStyle w:val="Hyperlink"/>
                <w:noProof/>
              </w:rPr>
              <w:t>BEGRIFFSBESTIMMUNGEN</w:t>
            </w:r>
            <w:r w:rsidR="00ED0A84">
              <w:rPr>
                <w:noProof/>
                <w:webHidden/>
              </w:rPr>
              <w:tab/>
            </w:r>
            <w:r w:rsidR="00ED0A84">
              <w:rPr>
                <w:noProof/>
                <w:webHidden/>
              </w:rPr>
              <w:fldChar w:fldCharType="begin"/>
            </w:r>
            <w:r w:rsidR="00ED0A84">
              <w:rPr>
                <w:noProof/>
                <w:webHidden/>
              </w:rPr>
              <w:instrText xml:space="preserve"> PAGEREF _Toc456252801 \h </w:instrText>
            </w:r>
            <w:r w:rsidR="00ED0A84">
              <w:rPr>
                <w:noProof/>
                <w:webHidden/>
              </w:rPr>
            </w:r>
            <w:r w:rsidR="00ED0A84">
              <w:rPr>
                <w:noProof/>
                <w:webHidden/>
              </w:rPr>
              <w:fldChar w:fldCharType="separate"/>
            </w:r>
            <w:r w:rsidR="001C3B3D">
              <w:rPr>
                <w:noProof/>
                <w:webHidden/>
              </w:rPr>
              <w:t>3</w:t>
            </w:r>
            <w:r w:rsidR="00ED0A84">
              <w:rPr>
                <w:noProof/>
                <w:webHidden/>
              </w:rPr>
              <w:fldChar w:fldCharType="end"/>
            </w:r>
          </w:hyperlink>
        </w:p>
        <w:p w14:paraId="24D93E69" w14:textId="77777777" w:rsidR="00ED0A84" w:rsidRDefault="002B5B6D" w:rsidP="00834D38">
          <w:pPr>
            <w:pStyle w:val="Verzeichnis1"/>
            <w:rPr>
              <w:noProof/>
            </w:rPr>
          </w:pPr>
          <w:hyperlink w:anchor="_Toc456252802" w:history="1">
            <w:r w:rsidR="00ED0A84" w:rsidRPr="00981DEB">
              <w:rPr>
                <w:rStyle w:val="Hyperlink"/>
                <w:noProof/>
              </w:rPr>
              <w:t>4</w:t>
            </w:r>
            <w:r w:rsidR="00ED0A84">
              <w:rPr>
                <w:noProof/>
              </w:rPr>
              <w:tab/>
            </w:r>
            <w:r w:rsidR="00ED0A84" w:rsidRPr="00981DEB">
              <w:rPr>
                <w:rStyle w:val="Hyperlink"/>
                <w:noProof/>
              </w:rPr>
              <w:t>ZUGEHÖRIGE DOKUMENTE</w:t>
            </w:r>
            <w:r w:rsidR="00ED0A84">
              <w:rPr>
                <w:noProof/>
                <w:webHidden/>
              </w:rPr>
              <w:tab/>
            </w:r>
            <w:r w:rsidR="00ED0A84">
              <w:rPr>
                <w:noProof/>
                <w:webHidden/>
              </w:rPr>
              <w:fldChar w:fldCharType="begin"/>
            </w:r>
            <w:r w:rsidR="00ED0A84">
              <w:rPr>
                <w:noProof/>
                <w:webHidden/>
              </w:rPr>
              <w:instrText xml:space="preserve"> PAGEREF _Toc456252802 \h </w:instrText>
            </w:r>
            <w:r w:rsidR="00ED0A84">
              <w:rPr>
                <w:noProof/>
                <w:webHidden/>
              </w:rPr>
            </w:r>
            <w:r w:rsidR="00ED0A84">
              <w:rPr>
                <w:noProof/>
                <w:webHidden/>
              </w:rPr>
              <w:fldChar w:fldCharType="separate"/>
            </w:r>
            <w:r w:rsidR="001C3B3D">
              <w:rPr>
                <w:noProof/>
                <w:webHidden/>
              </w:rPr>
              <w:t>3</w:t>
            </w:r>
            <w:r w:rsidR="00ED0A84">
              <w:rPr>
                <w:noProof/>
                <w:webHidden/>
              </w:rPr>
              <w:fldChar w:fldCharType="end"/>
            </w:r>
          </w:hyperlink>
        </w:p>
        <w:p w14:paraId="3D3C0AE7" w14:textId="77777777" w:rsidR="00ED0A84" w:rsidRDefault="002B5B6D" w:rsidP="00834D38">
          <w:pPr>
            <w:pStyle w:val="Verzeichnis1"/>
            <w:rPr>
              <w:noProof/>
            </w:rPr>
          </w:pPr>
          <w:hyperlink w:anchor="_Toc456252803" w:history="1">
            <w:r w:rsidR="00ED0A84" w:rsidRPr="00981DEB">
              <w:rPr>
                <w:rStyle w:val="Hyperlink"/>
                <w:noProof/>
              </w:rPr>
              <w:t>5</w:t>
            </w:r>
            <w:r w:rsidR="00ED0A84">
              <w:rPr>
                <w:noProof/>
              </w:rPr>
              <w:tab/>
            </w:r>
            <w:r w:rsidR="00ED0A84" w:rsidRPr="00981DEB">
              <w:rPr>
                <w:rStyle w:val="Hyperlink"/>
                <w:noProof/>
              </w:rPr>
              <w:t>VERFAHRENSWEISEN</w:t>
            </w:r>
            <w:r w:rsidR="00ED0A84">
              <w:rPr>
                <w:noProof/>
                <w:webHidden/>
              </w:rPr>
              <w:tab/>
            </w:r>
            <w:r w:rsidR="00ED0A84">
              <w:rPr>
                <w:noProof/>
                <w:webHidden/>
              </w:rPr>
              <w:fldChar w:fldCharType="begin"/>
            </w:r>
            <w:r w:rsidR="00ED0A84">
              <w:rPr>
                <w:noProof/>
                <w:webHidden/>
              </w:rPr>
              <w:instrText xml:space="preserve"> PAGEREF _Toc456252803 \h </w:instrText>
            </w:r>
            <w:r w:rsidR="00ED0A84">
              <w:rPr>
                <w:noProof/>
                <w:webHidden/>
              </w:rPr>
            </w:r>
            <w:r w:rsidR="00ED0A84">
              <w:rPr>
                <w:noProof/>
                <w:webHidden/>
              </w:rPr>
              <w:fldChar w:fldCharType="separate"/>
            </w:r>
            <w:r w:rsidR="001C3B3D">
              <w:rPr>
                <w:noProof/>
                <w:webHidden/>
              </w:rPr>
              <w:t>4</w:t>
            </w:r>
            <w:r w:rsidR="00ED0A84">
              <w:rPr>
                <w:noProof/>
                <w:webHidden/>
              </w:rPr>
              <w:fldChar w:fldCharType="end"/>
            </w:r>
          </w:hyperlink>
        </w:p>
        <w:p w14:paraId="437B01B5" w14:textId="77777777" w:rsidR="00ED0A84" w:rsidRDefault="002B5B6D" w:rsidP="00ED0A84">
          <w:pPr>
            <w:pStyle w:val="Verzeichnis2"/>
            <w:ind w:left="880" w:hanging="640"/>
            <w:rPr>
              <w:noProof/>
            </w:rPr>
          </w:pPr>
          <w:hyperlink w:anchor="_Toc456252804" w:history="1">
            <w:r w:rsidR="00ED0A84" w:rsidRPr="00981DEB">
              <w:rPr>
                <w:rStyle w:val="Hyperlink"/>
                <w:noProof/>
              </w:rPr>
              <w:t>5.1</w:t>
            </w:r>
            <w:r w:rsidR="00ED0A84">
              <w:rPr>
                <w:noProof/>
              </w:rPr>
              <w:tab/>
            </w:r>
            <w:r w:rsidR="00ED0A84" w:rsidRPr="00981DEB">
              <w:rPr>
                <w:rStyle w:val="Hyperlink"/>
                <w:noProof/>
              </w:rPr>
              <w:t>E-Mails, Sofortnachrichten (Instant Messaging), Textnachrichten, Mobiltelefone/Smartphones, Computer, Internet und deren Nutzung</w:t>
            </w:r>
            <w:r w:rsidR="00ED0A84">
              <w:rPr>
                <w:noProof/>
                <w:webHidden/>
              </w:rPr>
              <w:tab/>
            </w:r>
            <w:r w:rsidR="00ED0A84">
              <w:rPr>
                <w:noProof/>
                <w:webHidden/>
              </w:rPr>
              <w:fldChar w:fldCharType="begin"/>
            </w:r>
            <w:r w:rsidR="00ED0A84">
              <w:rPr>
                <w:noProof/>
                <w:webHidden/>
              </w:rPr>
              <w:instrText xml:space="preserve"> PAGEREF _Toc456252804 \h </w:instrText>
            </w:r>
            <w:r w:rsidR="00ED0A84">
              <w:rPr>
                <w:noProof/>
                <w:webHidden/>
              </w:rPr>
            </w:r>
            <w:r w:rsidR="00ED0A84">
              <w:rPr>
                <w:noProof/>
                <w:webHidden/>
              </w:rPr>
              <w:fldChar w:fldCharType="separate"/>
            </w:r>
            <w:r w:rsidR="001C3B3D">
              <w:rPr>
                <w:noProof/>
                <w:webHidden/>
              </w:rPr>
              <w:t>4</w:t>
            </w:r>
            <w:r w:rsidR="00ED0A84">
              <w:rPr>
                <w:noProof/>
                <w:webHidden/>
              </w:rPr>
              <w:fldChar w:fldCharType="end"/>
            </w:r>
          </w:hyperlink>
        </w:p>
        <w:p w14:paraId="60FD42A9" w14:textId="77777777" w:rsidR="00ED0A84" w:rsidRDefault="002B5B6D" w:rsidP="00ED0A84">
          <w:pPr>
            <w:pStyle w:val="Verzeichnis2"/>
            <w:rPr>
              <w:noProof/>
            </w:rPr>
          </w:pPr>
          <w:hyperlink w:anchor="_Toc456252805" w:history="1">
            <w:r w:rsidR="00ED0A84" w:rsidRPr="00981DEB">
              <w:rPr>
                <w:rStyle w:val="Hyperlink"/>
                <w:noProof/>
              </w:rPr>
              <w:t>5.2</w:t>
            </w:r>
            <w:r w:rsidR="00ED0A84">
              <w:rPr>
                <w:noProof/>
              </w:rPr>
              <w:tab/>
            </w:r>
            <w:r w:rsidR="00ED0A84" w:rsidRPr="00981DEB">
              <w:rPr>
                <w:rStyle w:val="Hyperlink"/>
                <w:noProof/>
              </w:rPr>
              <w:t>Fernzugriff («Remote Access») und Telearbeit</w:t>
            </w:r>
            <w:r w:rsidR="00ED0A84">
              <w:rPr>
                <w:noProof/>
                <w:webHidden/>
              </w:rPr>
              <w:tab/>
            </w:r>
            <w:r w:rsidR="00ED0A84">
              <w:rPr>
                <w:noProof/>
                <w:webHidden/>
              </w:rPr>
              <w:fldChar w:fldCharType="begin"/>
            </w:r>
            <w:r w:rsidR="00ED0A84">
              <w:rPr>
                <w:noProof/>
                <w:webHidden/>
              </w:rPr>
              <w:instrText xml:space="preserve"> PAGEREF _Toc456252805 \h </w:instrText>
            </w:r>
            <w:r w:rsidR="00ED0A84">
              <w:rPr>
                <w:noProof/>
                <w:webHidden/>
              </w:rPr>
            </w:r>
            <w:r w:rsidR="00ED0A84">
              <w:rPr>
                <w:noProof/>
                <w:webHidden/>
              </w:rPr>
              <w:fldChar w:fldCharType="separate"/>
            </w:r>
            <w:r w:rsidR="001C3B3D">
              <w:rPr>
                <w:noProof/>
                <w:webHidden/>
              </w:rPr>
              <w:t>5</w:t>
            </w:r>
            <w:r w:rsidR="00ED0A84">
              <w:rPr>
                <w:noProof/>
                <w:webHidden/>
              </w:rPr>
              <w:fldChar w:fldCharType="end"/>
            </w:r>
          </w:hyperlink>
        </w:p>
        <w:p w14:paraId="6EF3394A" w14:textId="77777777" w:rsidR="00ED0A84" w:rsidRDefault="002B5B6D" w:rsidP="00ED0A84">
          <w:pPr>
            <w:pStyle w:val="Verzeichnis2"/>
            <w:rPr>
              <w:noProof/>
            </w:rPr>
          </w:pPr>
          <w:hyperlink w:anchor="_Toc456252806" w:history="1">
            <w:r w:rsidR="00ED0A84" w:rsidRPr="00981DEB">
              <w:rPr>
                <w:rStyle w:val="Hyperlink"/>
                <w:noProof/>
              </w:rPr>
              <w:t>5.3</w:t>
            </w:r>
            <w:r w:rsidR="00ED0A84">
              <w:rPr>
                <w:noProof/>
              </w:rPr>
              <w:tab/>
            </w:r>
            <w:r w:rsidR="00ED0A84" w:rsidRPr="00981DEB">
              <w:rPr>
                <w:rStyle w:val="Hyperlink"/>
                <w:noProof/>
              </w:rPr>
              <w:t>Systemsicherheit</w:t>
            </w:r>
            <w:r w:rsidR="00ED0A84">
              <w:rPr>
                <w:noProof/>
                <w:webHidden/>
              </w:rPr>
              <w:tab/>
            </w:r>
            <w:r w:rsidR="00ED0A84">
              <w:rPr>
                <w:noProof/>
                <w:webHidden/>
              </w:rPr>
              <w:fldChar w:fldCharType="begin"/>
            </w:r>
            <w:r w:rsidR="00ED0A84">
              <w:rPr>
                <w:noProof/>
                <w:webHidden/>
              </w:rPr>
              <w:instrText xml:space="preserve"> PAGEREF _Toc456252806 \h </w:instrText>
            </w:r>
            <w:r w:rsidR="00ED0A84">
              <w:rPr>
                <w:noProof/>
                <w:webHidden/>
              </w:rPr>
            </w:r>
            <w:r w:rsidR="00ED0A84">
              <w:rPr>
                <w:noProof/>
                <w:webHidden/>
              </w:rPr>
              <w:fldChar w:fldCharType="separate"/>
            </w:r>
            <w:r w:rsidR="001C3B3D">
              <w:rPr>
                <w:noProof/>
                <w:webHidden/>
              </w:rPr>
              <w:t>5</w:t>
            </w:r>
            <w:r w:rsidR="00ED0A84">
              <w:rPr>
                <w:noProof/>
                <w:webHidden/>
              </w:rPr>
              <w:fldChar w:fldCharType="end"/>
            </w:r>
          </w:hyperlink>
        </w:p>
        <w:p w14:paraId="03E9BB4E" w14:textId="77777777" w:rsidR="00ED0A84" w:rsidRDefault="002B5B6D" w:rsidP="00ED0A84">
          <w:pPr>
            <w:pStyle w:val="Verzeichnis2"/>
            <w:rPr>
              <w:noProof/>
            </w:rPr>
          </w:pPr>
          <w:hyperlink w:anchor="_Toc456252807" w:history="1">
            <w:r w:rsidR="00ED0A84" w:rsidRPr="00981DEB">
              <w:rPr>
                <w:rStyle w:val="Hyperlink"/>
                <w:noProof/>
              </w:rPr>
              <w:t>5.4</w:t>
            </w:r>
            <w:r w:rsidR="00ED0A84">
              <w:rPr>
                <w:noProof/>
              </w:rPr>
              <w:tab/>
            </w:r>
            <w:r w:rsidR="00ED0A84" w:rsidRPr="00981DEB">
              <w:rPr>
                <w:rStyle w:val="Hyperlink"/>
                <w:noProof/>
              </w:rPr>
              <w:t>Softwareanwendungen</w:t>
            </w:r>
            <w:r w:rsidR="00ED0A84">
              <w:rPr>
                <w:noProof/>
                <w:webHidden/>
              </w:rPr>
              <w:tab/>
            </w:r>
            <w:r w:rsidR="00ED0A84">
              <w:rPr>
                <w:noProof/>
                <w:webHidden/>
              </w:rPr>
              <w:fldChar w:fldCharType="begin"/>
            </w:r>
            <w:r w:rsidR="00ED0A84">
              <w:rPr>
                <w:noProof/>
                <w:webHidden/>
              </w:rPr>
              <w:instrText xml:space="preserve"> PAGEREF _Toc456252807 \h </w:instrText>
            </w:r>
            <w:r w:rsidR="00ED0A84">
              <w:rPr>
                <w:noProof/>
                <w:webHidden/>
              </w:rPr>
            </w:r>
            <w:r w:rsidR="00ED0A84">
              <w:rPr>
                <w:noProof/>
                <w:webHidden/>
              </w:rPr>
              <w:fldChar w:fldCharType="separate"/>
            </w:r>
            <w:r w:rsidR="001C3B3D">
              <w:rPr>
                <w:noProof/>
                <w:webHidden/>
              </w:rPr>
              <w:t>6</w:t>
            </w:r>
            <w:r w:rsidR="00ED0A84">
              <w:rPr>
                <w:noProof/>
                <w:webHidden/>
              </w:rPr>
              <w:fldChar w:fldCharType="end"/>
            </w:r>
          </w:hyperlink>
        </w:p>
        <w:p w14:paraId="38C356B5" w14:textId="77777777" w:rsidR="00ED0A84" w:rsidRDefault="002B5B6D" w:rsidP="00ED0A84">
          <w:pPr>
            <w:pStyle w:val="Verzeichnis2"/>
            <w:rPr>
              <w:noProof/>
            </w:rPr>
          </w:pPr>
          <w:hyperlink w:anchor="_Toc456252808" w:history="1">
            <w:r w:rsidR="00ED0A84" w:rsidRPr="00981DEB">
              <w:rPr>
                <w:rStyle w:val="Hyperlink"/>
                <w:noProof/>
              </w:rPr>
              <w:t>5.5</w:t>
            </w:r>
            <w:r w:rsidR="00ED0A84">
              <w:rPr>
                <w:noProof/>
              </w:rPr>
              <w:tab/>
            </w:r>
            <w:r w:rsidR="00ED0A84" w:rsidRPr="00981DEB">
              <w:rPr>
                <w:rStyle w:val="Hyperlink"/>
                <w:noProof/>
              </w:rPr>
              <w:t>Lizenz- und Bestandsverwaltung</w:t>
            </w:r>
            <w:r w:rsidR="00ED0A84">
              <w:rPr>
                <w:noProof/>
                <w:webHidden/>
              </w:rPr>
              <w:tab/>
            </w:r>
            <w:r w:rsidR="00ED0A84">
              <w:rPr>
                <w:noProof/>
                <w:webHidden/>
              </w:rPr>
              <w:fldChar w:fldCharType="begin"/>
            </w:r>
            <w:r w:rsidR="00ED0A84">
              <w:rPr>
                <w:noProof/>
                <w:webHidden/>
              </w:rPr>
              <w:instrText xml:space="preserve"> PAGEREF _Toc456252808 \h </w:instrText>
            </w:r>
            <w:r w:rsidR="00ED0A84">
              <w:rPr>
                <w:noProof/>
                <w:webHidden/>
              </w:rPr>
            </w:r>
            <w:r w:rsidR="00ED0A84">
              <w:rPr>
                <w:noProof/>
                <w:webHidden/>
              </w:rPr>
              <w:fldChar w:fldCharType="separate"/>
            </w:r>
            <w:r w:rsidR="001C3B3D">
              <w:rPr>
                <w:noProof/>
                <w:webHidden/>
              </w:rPr>
              <w:t>6</w:t>
            </w:r>
            <w:r w:rsidR="00ED0A84">
              <w:rPr>
                <w:noProof/>
                <w:webHidden/>
              </w:rPr>
              <w:fldChar w:fldCharType="end"/>
            </w:r>
          </w:hyperlink>
        </w:p>
        <w:p w14:paraId="38E24083" w14:textId="77777777" w:rsidR="00ED0A84" w:rsidRDefault="002B5B6D" w:rsidP="00ED0A84">
          <w:pPr>
            <w:pStyle w:val="Verzeichnis2"/>
            <w:rPr>
              <w:noProof/>
            </w:rPr>
          </w:pPr>
          <w:hyperlink w:anchor="_Toc456252809" w:history="1">
            <w:r w:rsidR="00ED0A84" w:rsidRPr="00981DEB">
              <w:rPr>
                <w:rStyle w:val="Hyperlink"/>
                <w:noProof/>
              </w:rPr>
              <w:t>5.6</w:t>
            </w:r>
            <w:r w:rsidR="00ED0A84">
              <w:rPr>
                <w:noProof/>
              </w:rPr>
              <w:tab/>
            </w:r>
            <w:r w:rsidR="00ED0A84" w:rsidRPr="00981DEB">
              <w:rPr>
                <w:rStyle w:val="Hyperlink"/>
                <w:noProof/>
              </w:rPr>
              <w:t>Rückgabe von SVIT Zürich-Informationsressourcen</w:t>
            </w:r>
            <w:r w:rsidR="00ED0A84">
              <w:rPr>
                <w:noProof/>
                <w:webHidden/>
              </w:rPr>
              <w:tab/>
            </w:r>
            <w:r w:rsidR="00ED0A84">
              <w:rPr>
                <w:noProof/>
                <w:webHidden/>
              </w:rPr>
              <w:fldChar w:fldCharType="begin"/>
            </w:r>
            <w:r w:rsidR="00ED0A84">
              <w:rPr>
                <w:noProof/>
                <w:webHidden/>
              </w:rPr>
              <w:instrText xml:space="preserve"> PAGEREF _Toc456252809 \h </w:instrText>
            </w:r>
            <w:r w:rsidR="00ED0A84">
              <w:rPr>
                <w:noProof/>
                <w:webHidden/>
              </w:rPr>
            </w:r>
            <w:r w:rsidR="00ED0A84">
              <w:rPr>
                <w:noProof/>
                <w:webHidden/>
              </w:rPr>
              <w:fldChar w:fldCharType="separate"/>
            </w:r>
            <w:r w:rsidR="001C3B3D">
              <w:rPr>
                <w:noProof/>
                <w:webHidden/>
              </w:rPr>
              <w:t>6</w:t>
            </w:r>
            <w:r w:rsidR="00ED0A84">
              <w:rPr>
                <w:noProof/>
                <w:webHidden/>
              </w:rPr>
              <w:fldChar w:fldCharType="end"/>
            </w:r>
          </w:hyperlink>
        </w:p>
        <w:p w14:paraId="5AD1A480" w14:textId="77777777" w:rsidR="00ED0A84" w:rsidRDefault="002B5B6D" w:rsidP="00834D38">
          <w:pPr>
            <w:pStyle w:val="Verzeichnis1"/>
            <w:rPr>
              <w:noProof/>
            </w:rPr>
          </w:pPr>
          <w:hyperlink w:anchor="_Toc456252810" w:history="1">
            <w:r w:rsidR="00ED0A84" w:rsidRPr="00981DEB">
              <w:rPr>
                <w:rStyle w:val="Hyperlink"/>
                <w:noProof/>
              </w:rPr>
              <w:t>6</w:t>
            </w:r>
            <w:r w:rsidR="00ED0A84">
              <w:rPr>
                <w:noProof/>
              </w:rPr>
              <w:tab/>
            </w:r>
            <w:r w:rsidR="00ED0A84" w:rsidRPr="00981DEB">
              <w:rPr>
                <w:rStyle w:val="Hyperlink"/>
                <w:noProof/>
              </w:rPr>
              <w:t>ÜBERWACHUNG ZUR SICHERSTELLUNG RECHTS- UND RICHTLINIENTREUEN VERHALTENS</w:t>
            </w:r>
            <w:r w:rsidR="00ED0A84">
              <w:rPr>
                <w:noProof/>
                <w:webHidden/>
              </w:rPr>
              <w:tab/>
            </w:r>
            <w:r w:rsidR="00ED0A84">
              <w:rPr>
                <w:noProof/>
                <w:webHidden/>
              </w:rPr>
              <w:fldChar w:fldCharType="begin"/>
            </w:r>
            <w:r w:rsidR="00ED0A84">
              <w:rPr>
                <w:noProof/>
                <w:webHidden/>
              </w:rPr>
              <w:instrText xml:space="preserve"> PAGEREF _Toc456252810 \h </w:instrText>
            </w:r>
            <w:r w:rsidR="00ED0A84">
              <w:rPr>
                <w:noProof/>
                <w:webHidden/>
              </w:rPr>
            </w:r>
            <w:r w:rsidR="00ED0A84">
              <w:rPr>
                <w:noProof/>
                <w:webHidden/>
              </w:rPr>
              <w:fldChar w:fldCharType="separate"/>
            </w:r>
            <w:r w:rsidR="001C3B3D">
              <w:rPr>
                <w:noProof/>
                <w:webHidden/>
              </w:rPr>
              <w:t>7</w:t>
            </w:r>
            <w:r w:rsidR="00ED0A84">
              <w:rPr>
                <w:noProof/>
                <w:webHidden/>
              </w:rPr>
              <w:fldChar w:fldCharType="end"/>
            </w:r>
          </w:hyperlink>
        </w:p>
        <w:p w14:paraId="37A0A435" w14:textId="77777777" w:rsidR="00ED0A84" w:rsidRDefault="002B5B6D" w:rsidP="00834D38">
          <w:pPr>
            <w:pStyle w:val="Verzeichnis1"/>
            <w:rPr>
              <w:noProof/>
            </w:rPr>
          </w:pPr>
          <w:hyperlink w:anchor="_Toc456252811" w:history="1">
            <w:r w:rsidR="00ED0A84" w:rsidRPr="00981DEB">
              <w:rPr>
                <w:rStyle w:val="Hyperlink"/>
                <w:noProof/>
              </w:rPr>
              <w:t>7</w:t>
            </w:r>
            <w:r w:rsidR="00ED0A84">
              <w:rPr>
                <w:noProof/>
              </w:rPr>
              <w:tab/>
            </w:r>
            <w:r w:rsidR="00ED0A84" w:rsidRPr="00981DEB">
              <w:rPr>
                <w:rStyle w:val="Hyperlink"/>
                <w:noProof/>
              </w:rPr>
              <w:t>MELDUNG VON VERSTÖSSEN</w:t>
            </w:r>
            <w:r w:rsidR="00ED0A84">
              <w:rPr>
                <w:noProof/>
                <w:webHidden/>
              </w:rPr>
              <w:tab/>
            </w:r>
            <w:r w:rsidR="00ED0A84">
              <w:rPr>
                <w:noProof/>
                <w:webHidden/>
              </w:rPr>
              <w:fldChar w:fldCharType="begin"/>
            </w:r>
            <w:r w:rsidR="00ED0A84">
              <w:rPr>
                <w:noProof/>
                <w:webHidden/>
              </w:rPr>
              <w:instrText xml:space="preserve"> PAGEREF _Toc456252811 \h </w:instrText>
            </w:r>
            <w:r w:rsidR="00ED0A84">
              <w:rPr>
                <w:noProof/>
                <w:webHidden/>
              </w:rPr>
            </w:r>
            <w:r w:rsidR="00ED0A84">
              <w:rPr>
                <w:noProof/>
                <w:webHidden/>
              </w:rPr>
              <w:fldChar w:fldCharType="separate"/>
            </w:r>
            <w:r w:rsidR="001C3B3D">
              <w:rPr>
                <w:noProof/>
                <w:webHidden/>
              </w:rPr>
              <w:t>7</w:t>
            </w:r>
            <w:r w:rsidR="00ED0A84">
              <w:rPr>
                <w:noProof/>
                <w:webHidden/>
              </w:rPr>
              <w:fldChar w:fldCharType="end"/>
            </w:r>
          </w:hyperlink>
        </w:p>
        <w:p w14:paraId="28C859B3" w14:textId="77777777" w:rsidR="00ED0A84" w:rsidRDefault="002B5B6D" w:rsidP="00834D38">
          <w:pPr>
            <w:pStyle w:val="Verzeichnis1"/>
            <w:rPr>
              <w:noProof/>
            </w:rPr>
          </w:pPr>
          <w:hyperlink w:anchor="_Toc456252812" w:history="1">
            <w:r w:rsidR="00ED0A84" w:rsidRPr="00981DEB">
              <w:rPr>
                <w:rStyle w:val="Hyperlink"/>
                <w:noProof/>
              </w:rPr>
              <w:t>8</w:t>
            </w:r>
            <w:r w:rsidR="00ED0A84">
              <w:rPr>
                <w:noProof/>
              </w:rPr>
              <w:tab/>
            </w:r>
            <w:r w:rsidR="00ED0A84" w:rsidRPr="00981DEB">
              <w:rPr>
                <w:rStyle w:val="Hyperlink"/>
                <w:noProof/>
              </w:rPr>
              <w:t>FRAGEN</w:t>
            </w:r>
            <w:r w:rsidR="00ED0A84">
              <w:rPr>
                <w:noProof/>
                <w:webHidden/>
              </w:rPr>
              <w:tab/>
            </w:r>
            <w:r w:rsidR="00ED0A84">
              <w:rPr>
                <w:noProof/>
                <w:webHidden/>
              </w:rPr>
              <w:fldChar w:fldCharType="begin"/>
            </w:r>
            <w:r w:rsidR="00ED0A84">
              <w:rPr>
                <w:noProof/>
                <w:webHidden/>
              </w:rPr>
              <w:instrText xml:space="preserve"> PAGEREF _Toc456252812 \h </w:instrText>
            </w:r>
            <w:r w:rsidR="00ED0A84">
              <w:rPr>
                <w:noProof/>
                <w:webHidden/>
              </w:rPr>
            </w:r>
            <w:r w:rsidR="00ED0A84">
              <w:rPr>
                <w:noProof/>
                <w:webHidden/>
              </w:rPr>
              <w:fldChar w:fldCharType="separate"/>
            </w:r>
            <w:r w:rsidR="001C3B3D">
              <w:rPr>
                <w:noProof/>
                <w:webHidden/>
              </w:rPr>
              <w:t>8</w:t>
            </w:r>
            <w:r w:rsidR="00ED0A84">
              <w:rPr>
                <w:noProof/>
                <w:webHidden/>
              </w:rPr>
              <w:fldChar w:fldCharType="end"/>
            </w:r>
          </w:hyperlink>
        </w:p>
        <w:p w14:paraId="2925F6B4" w14:textId="77777777" w:rsidR="00ED0A84" w:rsidRDefault="00ED0A84">
          <w:r>
            <w:rPr>
              <w:b/>
              <w:bCs/>
              <w:lang w:val="de-DE"/>
            </w:rPr>
            <w:fldChar w:fldCharType="end"/>
          </w:r>
        </w:p>
      </w:sdtContent>
    </w:sdt>
    <w:p w14:paraId="30762697" w14:textId="77777777" w:rsidR="00620A44" w:rsidRPr="00620A44" w:rsidRDefault="00620A44">
      <w:pPr>
        <w:rPr>
          <w:rFonts w:cs="Times New Roman"/>
        </w:rPr>
      </w:pPr>
    </w:p>
    <w:p w14:paraId="3FB34878" w14:textId="77777777" w:rsidR="00620A44" w:rsidRPr="00620A44" w:rsidRDefault="00620A44">
      <w:pPr>
        <w:rPr>
          <w:rFonts w:cs="Times New Roman"/>
        </w:rPr>
      </w:pPr>
      <w:r w:rsidRPr="00620A44">
        <w:rPr>
          <w:rFonts w:cs="Times New Roman"/>
        </w:rPr>
        <w:br w:type="page"/>
      </w:r>
    </w:p>
    <w:p w14:paraId="5BF006B9" w14:textId="77777777" w:rsidR="00620A44" w:rsidRDefault="00620A44" w:rsidP="00ED0A84">
      <w:pPr>
        <w:pStyle w:val="berschrift1"/>
      </w:pPr>
      <w:bookmarkStart w:id="0" w:name="_Toc456252799"/>
      <w:r>
        <w:lastRenderedPageBreak/>
        <w:t>ZWECK</w:t>
      </w:r>
      <w:bookmarkEnd w:id="0"/>
    </w:p>
    <w:p w14:paraId="223ECCF6" w14:textId="77777777" w:rsidR="007F0829" w:rsidRPr="007F0829" w:rsidRDefault="007F0829" w:rsidP="007F0829"/>
    <w:p w14:paraId="5E49C678" w14:textId="2A7952CA" w:rsidR="00620A44" w:rsidRDefault="00620A44" w:rsidP="00ED0A84">
      <w:pPr>
        <w:ind w:left="432"/>
        <w:rPr>
          <w:rFonts w:cs="Times New Roman"/>
          <w:szCs w:val="24"/>
        </w:rPr>
      </w:pPr>
      <w:r>
        <w:rPr>
          <w:rFonts w:cs="Times New Roman"/>
          <w:szCs w:val="24"/>
        </w:rPr>
        <w:t xml:space="preserve">Die Informations- und Kommunikationssysteme und –ressourcen von </w:t>
      </w:r>
      <w:r w:rsidR="00A445B0" w:rsidRPr="00A445B0">
        <w:rPr>
          <w:rFonts w:cs="Times New Roman"/>
          <w:szCs w:val="24"/>
          <w:highlight w:val="yellow"/>
        </w:rPr>
        <w:t>Muster</w:t>
      </w:r>
      <w:r>
        <w:rPr>
          <w:rFonts w:cs="Times New Roman"/>
          <w:szCs w:val="24"/>
        </w:rPr>
        <w:t xml:space="preserve"> (im Folgenden </w:t>
      </w:r>
      <w:r w:rsidR="001B5DE1" w:rsidRPr="001B5DE1">
        <w:rPr>
          <w:rFonts w:cs="Times New Roman"/>
          <w:szCs w:val="24"/>
        </w:rPr>
        <w:t>«</w:t>
      </w:r>
      <w:r w:rsidR="00A445B0" w:rsidRPr="00A445B0">
        <w:rPr>
          <w:rFonts w:cs="Times New Roman"/>
          <w:szCs w:val="24"/>
          <w:highlight w:val="yellow"/>
        </w:rPr>
        <w:t>Muster</w:t>
      </w:r>
      <w:r>
        <w:rPr>
          <w:rFonts w:cs="Times New Roman"/>
          <w:szCs w:val="24"/>
        </w:rPr>
        <w:t>-Informationsressourcen</w:t>
      </w:r>
      <w:r w:rsidR="001B5DE1" w:rsidRPr="001B5DE1">
        <w:rPr>
          <w:rFonts w:cs="Times New Roman"/>
          <w:szCs w:val="24"/>
        </w:rPr>
        <w:t>»</w:t>
      </w:r>
      <w:r w:rsidR="001B5DE1">
        <w:rPr>
          <w:rFonts w:cs="Times New Roman"/>
          <w:szCs w:val="24"/>
        </w:rPr>
        <w:t xml:space="preserve">) sind Eigentum von </w:t>
      </w:r>
      <w:bookmarkStart w:id="1" w:name="_Hlk63076997"/>
      <w:r w:rsidR="00A445B0" w:rsidRPr="00A445B0">
        <w:rPr>
          <w:rFonts w:cs="Times New Roman"/>
          <w:szCs w:val="24"/>
          <w:highlight w:val="yellow"/>
        </w:rPr>
        <w:t>Muster</w:t>
      </w:r>
      <w:bookmarkEnd w:id="1"/>
      <w:r w:rsidR="001B5DE1">
        <w:rPr>
          <w:rFonts w:cs="Times New Roman"/>
          <w:szCs w:val="24"/>
        </w:rPr>
        <w:t xml:space="preserve">. Diese </w:t>
      </w:r>
      <w:r w:rsidR="00A445B0" w:rsidRPr="00A445B0">
        <w:rPr>
          <w:rFonts w:cs="Times New Roman"/>
          <w:szCs w:val="24"/>
          <w:highlight w:val="yellow"/>
        </w:rPr>
        <w:t>Muster</w:t>
      </w:r>
      <w:r w:rsidR="001B5DE1">
        <w:rPr>
          <w:rFonts w:cs="Times New Roman"/>
          <w:szCs w:val="24"/>
        </w:rPr>
        <w:t xml:space="preserve"> IT-Nutzungsrichtlinie (im Folgenden </w:t>
      </w:r>
      <w:r w:rsidR="001B5DE1" w:rsidRPr="001B5DE1">
        <w:rPr>
          <w:rFonts w:cs="Times New Roman"/>
          <w:szCs w:val="24"/>
        </w:rPr>
        <w:t>«</w:t>
      </w:r>
      <w:r w:rsidR="001B5DE1">
        <w:rPr>
          <w:rFonts w:cs="Times New Roman"/>
          <w:szCs w:val="24"/>
        </w:rPr>
        <w:t>IT-NR</w:t>
      </w:r>
      <w:r w:rsidR="001B5DE1" w:rsidRPr="001B5DE1">
        <w:rPr>
          <w:rFonts w:cs="Times New Roman"/>
          <w:szCs w:val="24"/>
        </w:rPr>
        <w:t>»</w:t>
      </w:r>
      <w:r w:rsidR="001B5DE1">
        <w:rPr>
          <w:rFonts w:cs="Times New Roman"/>
          <w:szCs w:val="24"/>
        </w:rPr>
        <w:t xml:space="preserve">) beschreibt die Bedingungen und Vorgaben zur Nutzung der </w:t>
      </w:r>
      <w:r w:rsidR="00A445B0" w:rsidRPr="00A445B0">
        <w:rPr>
          <w:rFonts w:cs="Times New Roman"/>
          <w:szCs w:val="24"/>
          <w:highlight w:val="yellow"/>
        </w:rPr>
        <w:t>Muster</w:t>
      </w:r>
      <w:r w:rsidR="00A445B0">
        <w:rPr>
          <w:rFonts w:cs="Times New Roman"/>
          <w:szCs w:val="24"/>
        </w:rPr>
        <w:t xml:space="preserve"> </w:t>
      </w:r>
      <w:r w:rsidR="001B5DE1">
        <w:rPr>
          <w:rFonts w:cs="Times New Roman"/>
          <w:szCs w:val="24"/>
        </w:rPr>
        <w:t>-Informationsressourcen.</w:t>
      </w:r>
    </w:p>
    <w:p w14:paraId="4F4FBFE9" w14:textId="77777777" w:rsidR="001B5DE1" w:rsidRDefault="001B5DE1" w:rsidP="00ED0A84">
      <w:pPr>
        <w:pStyle w:val="berschrift1"/>
      </w:pPr>
      <w:bookmarkStart w:id="2" w:name="_Toc456252800"/>
      <w:r>
        <w:t>ANWENDBARKEIT UND ANWENDUNGSBEREICH</w:t>
      </w:r>
      <w:bookmarkEnd w:id="2"/>
    </w:p>
    <w:p w14:paraId="41823113" w14:textId="77777777" w:rsidR="007F0829" w:rsidRPr="007F0829" w:rsidRDefault="007F0829" w:rsidP="007F0829"/>
    <w:p w14:paraId="3AA1812A" w14:textId="07DEE973" w:rsidR="001B5DE1" w:rsidRDefault="001B5DE1" w:rsidP="00ED0A84">
      <w:pPr>
        <w:ind w:left="432"/>
        <w:rPr>
          <w:rFonts w:cs="Times New Roman"/>
        </w:rPr>
      </w:pPr>
      <w:r>
        <w:rPr>
          <w:rFonts w:cs="Times New Roman"/>
        </w:rPr>
        <w:t xml:space="preserve">Alle Mitarbeitenden, Berater/innen wie auch alle anderen natürlichen Personen oder Rechtseinheiten, die </w:t>
      </w:r>
      <w:r w:rsidR="00A445B0" w:rsidRPr="00A445B0">
        <w:rPr>
          <w:rFonts w:cs="Times New Roman"/>
          <w:szCs w:val="24"/>
          <w:highlight w:val="yellow"/>
        </w:rPr>
        <w:t>Muster</w:t>
      </w:r>
      <w:r w:rsidR="00A445B0">
        <w:rPr>
          <w:rFonts w:cs="Times New Roman"/>
        </w:rPr>
        <w:t xml:space="preserve"> </w:t>
      </w:r>
      <w:r>
        <w:rPr>
          <w:rFonts w:cs="Times New Roman"/>
        </w:rPr>
        <w:t xml:space="preserve">-Informationsressourcen nutzen oder hierzu Zugang oder Zugriff haben, sind verpflichtet, den Bestimmungen dieser IT-NR zu entsprechen. Sollte diese Richtlinie anderen </w:t>
      </w:r>
      <w:r w:rsidR="00A445B0" w:rsidRPr="00A445B0">
        <w:rPr>
          <w:rFonts w:cs="Times New Roman"/>
          <w:szCs w:val="24"/>
          <w:highlight w:val="yellow"/>
        </w:rPr>
        <w:t>Muster</w:t>
      </w:r>
      <w:r w:rsidR="00A445B0">
        <w:rPr>
          <w:rFonts w:cs="Times New Roman"/>
        </w:rPr>
        <w:t xml:space="preserve"> </w:t>
      </w:r>
      <w:r>
        <w:rPr>
          <w:rFonts w:cs="Times New Roman"/>
        </w:rPr>
        <w:t>-Richtlinien zu widersprechen scheinen, so kontaktieren Sie bitte diesbezüglich den Geschäftsführer von</w:t>
      </w:r>
      <w:r w:rsidR="00A445B0" w:rsidRPr="00A445B0">
        <w:rPr>
          <w:rFonts w:cs="Times New Roman"/>
          <w:szCs w:val="24"/>
          <w:highlight w:val="yellow"/>
        </w:rPr>
        <w:t xml:space="preserve"> </w:t>
      </w:r>
      <w:r w:rsidR="00A445B0" w:rsidRPr="00A445B0">
        <w:rPr>
          <w:rFonts w:cs="Times New Roman"/>
          <w:szCs w:val="24"/>
          <w:highlight w:val="yellow"/>
        </w:rPr>
        <w:t>Muster</w:t>
      </w:r>
      <w:r>
        <w:rPr>
          <w:rFonts w:cs="Times New Roman"/>
        </w:rPr>
        <w:t xml:space="preserve"> .</w:t>
      </w:r>
    </w:p>
    <w:p w14:paraId="60E50B3D" w14:textId="77777777" w:rsidR="001B5DE1" w:rsidRDefault="001B5DE1" w:rsidP="00ED0A84">
      <w:pPr>
        <w:ind w:left="432"/>
        <w:rPr>
          <w:rFonts w:cs="Times New Roman"/>
        </w:rPr>
      </w:pPr>
      <w:r>
        <w:rPr>
          <w:rFonts w:cs="Times New Roman"/>
        </w:rPr>
        <w:t>Diese IT-NR umfasst die folgenden Themenbereiche:</w:t>
      </w:r>
    </w:p>
    <w:p w14:paraId="4DECFAFA" w14:textId="77777777" w:rsidR="001B5DE1" w:rsidRDefault="001B5DE1" w:rsidP="00ED0A84">
      <w:pPr>
        <w:pStyle w:val="Listenabsatz"/>
        <w:numPr>
          <w:ilvl w:val="0"/>
          <w:numId w:val="2"/>
        </w:numPr>
        <w:ind w:left="1497"/>
        <w:rPr>
          <w:rFonts w:cs="Times New Roman"/>
        </w:rPr>
      </w:pPr>
      <w:r>
        <w:rPr>
          <w:rFonts w:cs="Times New Roman"/>
        </w:rPr>
        <w:t xml:space="preserve">E-Mails, Sofortnachrichten (Instant Messaging), Textnachrichten, Mobiltelefone/Smartphones, Computer, Internet und deren Nutzung, </w:t>
      </w:r>
    </w:p>
    <w:p w14:paraId="17651E2B" w14:textId="77777777" w:rsidR="001B5DE1" w:rsidRPr="001B5DE1" w:rsidRDefault="001B5DE1" w:rsidP="00ED0A84">
      <w:pPr>
        <w:pStyle w:val="Listenabsatz"/>
        <w:numPr>
          <w:ilvl w:val="0"/>
          <w:numId w:val="2"/>
        </w:numPr>
        <w:ind w:left="1497"/>
        <w:rPr>
          <w:rFonts w:cs="Times New Roman"/>
        </w:rPr>
      </w:pPr>
      <w:r>
        <w:rPr>
          <w:rFonts w:cs="Times New Roman"/>
        </w:rPr>
        <w:t>Fernzugriff (</w:t>
      </w:r>
      <w:r w:rsidRPr="001B5DE1">
        <w:rPr>
          <w:rFonts w:cs="Times New Roman"/>
          <w:szCs w:val="24"/>
        </w:rPr>
        <w:t>«</w:t>
      </w:r>
      <w:r>
        <w:rPr>
          <w:rFonts w:cs="Times New Roman"/>
          <w:szCs w:val="24"/>
        </w:rPr>
        <w:t>Remote Access</w:t>
      </w:r>
      <w:r w:rsidRPr="001B5DE1">
        <w:rPr>
          <w:rFonts w:cs="Times New Roman"/>
          <w:szCs w:val="24"/>
        </w:rPr>
        <w:t>»</w:t>
      </w:r>
      <w:r>
        <w:rPr>
          <w:rFonts w:cs="Times New Roman"/>
          <w:szCs w:val="24"/>
        </w:rPr>
        <w:t xml:space="preserve">) und Telearbeit, </w:t>
      </w:r>
    </w:p>
    <w:p w14:paraId="1D4306D4" w14:textId="77777777" w:rsidR="001B5DE1" w:rsidRPr="001B5DE1" w:rsidRDefault="001B5DE1" w:rsidP="00ED0A84">
      <w:pPr>
        <w:pStyle w:val="Listenabsatz"/>
        <w:numPr>
          <w:ilvl w:val="0"/>
          <w:numId w:val="2"/>
        </w:numPr>
        <w:ind w:left="1497"/>
        <w:rPr>
          <w:rFonts w:cs="Times New Roman"/>
        </w:rPr>
      </w:pPr>
      <w:r>
        <w:rPr>
          <w:rFonts w:cs="Times New Roman"/>
          <w:szCs w:val="24"/>
        </w:rPr>
        <w:t xml:space="preserve">Systemsicherheit, </w:t>
      </w:r>
    </w:p>
    <w:p w14:paraId="2F69B720" w14:textId="77777777" w:rsidR="001B5DE1" w:rsidRPr="001B5DE1" w:rsidRDefault="001B5DE1" w:rsidP="00ED0A84">
      <w:pPr>
        <w:pStyle w:val="Listenabsatz"/>
        <w:numPr>
          <w:ilvl w:val="0"/>
          <w:numId w:val="2"/>
        </w:numPr>
        <w:ind w:left="1497"/>
        <w:rPr>
          <w:rFonts w:cs="Times New Roman"/>
        </w:rPr>
      </w:pPr>
      <w:r>
        <w:rPr>
          <w:rFonts w:cs="Times New Roman"/>
          <w:szCs w:val="24"/>
        </w:rPr>
        <w:t>Verbot in Bezug auf das Laden anderer Anwendungen/Software,</w:t>
      </w:r>
    </w:p>
    <w:p w14:paraId="05A324BD" w14:textId="7AE5A96E" w:rsidR="001B5DE1" w:rsidRPr="001B5DE1" w:rsidRDefault="001B5DE1" w:rsidP="00ED0A84">
      <w:pPr>
        <w:pStyle w:val="Listenabsatz"/>
        <w:numPr>
          <w:ilvl w:val="0"/>
          <w:numId w:val="2"/>
        </w:numPr>
        <w:ind w:left="1497"/>
        <w:rPr>
          <w:rFonts w:cs="Times New Roman"/>
        </w:rPr>
      </w:pPr>
      <w:r>
        <w:rPr>
          <w:rFonts w:cs="Times New Roman"/>
          <w:szCs w:val="24"/>
        </w:rPr>
        <w:t xml:space="preserve">Rückgabe von </w:t>
      </w:r>
      <w:r w:rsidR="00A445B0" w:rsidRPr="00A445B0">
        <w:rPr>
          <w:rFonts w:cs="Times New Roman"/>
          <w:szCs w:val="24"/>
          <w:highlight w:val="yellow"/>
        </w:rPr>
        <w:t>Muster</w:t>
      </w:r>
      <w:r w:rsidR="00A445B0">
        <w:rPr>
          <w:rFonts w:cs="Times New Roman"/>
          <w:szCs w:val="24"/>
        </w:rPr>
        <w:t xml:space="preserve"> </w:t>
      </w:r>
      <w:r>
        <w:rPr>
          <w:rFonts w:cs="Times New Roman"/>
          <w:szCs w:val="24"/>
        </w:rPr>
        <w:t>-Informationsressourcen.</w:t>
      </w:r>
    </w:p>
    <w:p w14:paraId="5EC51F87" w14:textId="77777777" w:rsidR="001B5DE1" w:rsidRDefault="001B5DE1" w:rsidP="00ED0A84">
      <w:pPr>
        <w:pStyle w:val="berschrift1"/>
      </w:pPr>
      <w:bookmarkStart w:id="3" w:name="_Toc456252801"/>
      <w:r>
        <w:t>BEGRIFFSBESTIMMUNGEN</w:t>
      </w:r>
      <w:bookmarkEnd w:id="3"/>
    </w:p>
    <w:p w14:paraId="4B577913" w14:textId="77777777" w:rsidR="00135E87" w:rsidRDefault="00135E87" w:rsidP="00135E87">
      <w:pPr>
        <w:rPr>
          <w:rFonts w:cs="Times New Roman"/>
          <w:szCs w:val="24"/>
        </w:rPr>
      </w:pPr>
    </w:p>
    <w:p w14:paraId="75CCB17B" w14:textId="7A934470" w:rsidR="00135E87" w:rsidRDefault="00135E87" w:rsidP="00ED0A84">
      <w:pPr>
        <w:ind w:left="4677" w:hanging="4245"/>
        <w:rPr>
          <w:rFonts w:cs="Times New Roman"/>
          <w:szCs w:val="24"/>
        </w:rPr>
      </w:pPr>
      <w:r>
        <w:rPr>
          <w:rFonts w:cs="Times New Roman"/>
          <w:szCs w:val="24"/>
        </w:rPr>
        <w:t>Unternehme</w:t>
      </w:r>
      <w:r w:rsidR="001C3B3D">
        <w:rPr>
          <w:rFonts w:cs="Times New Roman"/>
          <w:szCs w:val="24"/>
        </w:rPr>
        <w:t xml:space="preserve">n oder  </w:t>
      </w:r>
      <w:r w:rsidR="00A445B0" w:rsidRPr="00A445B0">
        <w:rPr>
          <w:rFonts w:cs="Times New Roman"/>
          <w:szCs w:val="24"/>
          <w:highlight w:val="yellow"/>
        </w:rPr>
        <w:t>Muster</w:t>
      </w:r>
      <w:r w:rsidR="001C3B3D">
        <w:rPr>
          <w:rFonts w:cs="Times New Roman"/>
          <w:szCs w:val="24"/>
        </w:rPr>
        <w:tab/>
        <w:t xml:space="preserve">Mit </w:t>
      </w:r>
      <w:r w:rsidRPr="001B5DE1">
        <w:rPr>
          <w:rFonts w:cs="Times New Roman"/>
          <w:szCs w:val="24"/>
        </w:rPr>
        <w:t>«</w:t>
      </w:r>
      <w:r>
        <w:rPr>
          <w:rFonts w:cs="Times New Roman"/>
          <w:szCs w:val="24"/>
        </w:rPr>
        <w:t>Unternehmen</w:t>
      </w:r>
      <w:r w:rsidRPr="001B5DE1">
        <w:rPr>
          <w:rFonts w:cs="Times New Roman"/>
          <w:szCs w:val="24"/>
        </w:rPr>
        <w:t>»</w:t>
      </w:r>
      <w:r>
        <w:rPr>
          <w:rFonts w:cs="Times New Roman"/>
          <w:szCs w:val="24"/>
        </w:rPr>
        <w:t xml:space="preserve"> oder </w:t>
      </w:r>
      <w:r w:rsidRPr="001B5DE1">
        <w:rPr>
          <w:rFonts w:cs="Times New Roman"/>
          <w:szCs w:val="24"/>
        </w:rPr>
        <w:t>«</w:t>
      </w:r>
      <w:r w:rsidR="00A445B0" w:rsidRPr="00A445B0">
        <w:rPr>
          <w:rFonts w:cs="Times New Roman"/>
          <w:szCs w:val="24"/>
          <w:highlight w:val="yellow"/>
        </w:rPr>
        <w:t>Muster</w:t>
      </w:r>
      <w:r w:rsidRPr="001B5DE1">
        <w:rPr>
          <w:rFonts w:cs="Times New Roman"/>
          <w:szCs w:val="24"/>
        </w:rPr>
        <w:t>»</w:t>
      </w:r>
      <w:r>
        <w:rPr>
          <w:rFonts w:cs="Times New Roman"/>
          <w:szCs w:val="24"/>
        </w:rPr>
        <w:t xml:space="preserve"> ist </w:t>
      </w:r>
      <w:r w:rsidR="00A445B0">
        <w:rPr>
          <w:rFonts w:cs="Times New Roman"/>
          <w:szCs w:val="24"/>
        </w:rPr>
        <w:t xml:space="preserve">die Firma </w:t>
      </w:r>
      <w:r w:rsidR="00A445B0" w:rsidRPr="00A445B0">
        <w:rPr>
          <w:rFonts w:cs="Times New Roman"/>
          <w:szCs w:val="24"/>
          <w:highlight w:val="yellow"/>
        </w:rPr>
        <w:t>Muster</w:t>
      </w:r>
      <w:r>
        <w:rPr>
          <w:rFonts w:cs="Times New Roman"/>
          <w:szCs w:val="24"/>
        </w:rPr>
        <w:t xml:space="preserve"> sowie alle im Rahmen der Vollkonsolidierung in ihrem </w:t>
      </w:r>
      <w:r w:rsidR="00A445B0">
        <w:rPr>
          <w:rFonts w:cs="Times New Roman"/>
          <w:szCs w:val="24"/>
        </w:rPr>
        <w:t>A</w:t>
      </w:r>
      <w:r>
        <w:rPr>
          <w:rFonts w:cs="Times New Roman"/>
          <w:szCs w:val="24"/>
        </w:rPr>
        <w:t>bschluss einbe</w:t>
      </w:r>
      <w:r w:rsidR="00A445B0">
        <w:rPr>
          <w:rFonts w:cs="Times New Roman"/>
          <w:szCs w:val="24"/>
        </w:rPr>
        <w:t>-</w:t>
      </w:r>
      <w:r>
        <w:rPr>
          <w:rFonts w:cs="Times New Roman"/>
          <w:szCs w:val="24"/>
        </w:rPr>
        <w:t>zogenen Unternehmen</w:t>
      </w:r>
      <w:r w:rsidR="00A445B0">
        <w:rPr>
          <w:rFonts w:cs="Times New Roman"/>
          <w:szCs w:val="24"/>
        </w:rPr>
        <w:t xml:space="preserve"> gemeint.</w:t>
      </w:r>
    </w:p>
    <w:p w14:paraId="48C1A4E2" w14:textId="77777777" w:rsidR="00135E87" w:rsidRDefault="00135E87" w:rsidP="00ED0A84">
      <w:pPr>
        <w:ind w:left="4677" w:hanging="4245"/>
        <w:rPr>
          <w:rFonts w:cs="Times New Roman"/>
          <w:szCs w:val="24"/>
        </w:rPr>
      </w:pPr>
    </w:p>
    <w:p w14:paraId="47DF4CD7" w14:textId="14ACBA78" w:rsidR="00135E87" w:rsidRDefault="00A445B0" w:rsidP="00ED0A84">
      <w:pPr>
        <w:ind w:left="4677" w:hanging="4245"/>
        <w:rPr>
          <w:rFonts w:cs="Times New Roman"/>
          <w:szCs w:val="24"/>
        </w:rPr>
      </w:pPr>
      <w:r w:rsidRPr="00A445B0">
        <w:rPr>
          <w:rFonts w:cs="Times New Roman"/>
          <w:szCs w:val="24"/>
          <w:highlight w:val="yellow"/>
        </w:rPr>
        <w:t>Muster</w:t>
      </w:r>
      <w:r>
        <w:rPr>
          <w:rFonts w:cs="Times New Roman"/>
          <w:szCs w:val="24"/>
        </w:rPr>
        <w:t xml:space="preserve"> </w:t>
      </w:r>
      <w:r w:rsidR="00135E87">
        <w:rPr>
          <w:rFonts w:cs="Times New Roman"/>
          <w:szCs w:val="24"/>
        </w:rPr>
        <w:t>-Informationsressourcen</w:t>
      </w:r>
      <w:r w:rsidR="00135E87">
        <w:rPr>
          <w:rFonts w:cs="Times New Roman"/>
          <w:szCs w:val="24"/>
        </w:rPr>
        <w:tab/>
      </w:r>
      <w:r w:rsidR="00135E87" w:rsidRPr="001B5DE1">
        <w:rPr>
          <w:rFonts w:cs="Times New Roman"/>
          <w:szCs w:val="24"/>
        </w:rPr>
        <w:t>«</w:t>
      </w:r>
      <w:r w:rsidRPr="00A445B0">
        <w:rPr>
          <w:rFonts w:cs="Times New Roman"/>
          <w:szCs w:val="24"/>
          <w:highlight w:val="yellow"/>
        </w:rPr>
        <w:t>Muster</w:t>
      </w:r>
      <w:r w:rsidR="00135E87">
        <w:rPr>
          <w:rFonts w:cs="Times New Roman"/>
          <w:szCs w:val="24"/>
        </w:rPr>
        <w:t>-Informationsressourcen</w:t>
      </w:r>
      <w:r w:rsidR="00135E87" w:rsidRPr="001B5DE1">
        <w:rPr>
          <w:rFonts w:cs="Times New Roman"/>
          <w:szCs w:val="24"/>
        </w:rPr>
        <w:t>»</w:t>
      </w:r>
      <w:r w:rsidR="00135E87">
        <w:rPr>
          <w:rFonts w:cs="Times New Roman"/>
          <w:szCs w:val="24"/>
        </w:rPr>
        <w:t xml:space="preserve"> sind unter anderem alle Hardware (einschliesslich z.B. Computer, Wireless-Geräte, Mobiltelefone</w:t>
      </w:r>
      <w:r>
        <w:rPr>
          <w:rFonts w:cs="Times New Roman"/>
          <w:szCs w:val="24"/>
        </w:rPr>
        <w:t xml:space="preserve"> </w:t>
      </w:r>
      <w:r w:rsidR="00135E87">
        <w:rPr>
          <w:rFonts w:cs="Times New Roman"/>
          <w:szCs w:val="24"/>
        </w:rPr>
        <w:t>/</w:t>
      </w:r>
      <w:r>
        <w:rPr>
          <w:rFonts w:cs="Times New Roman"/>
          <w:szCs w:val="24"/>
        </w:rPr>
        <w:t xml:space="preserve"> </w:t>
      </w:r>
      <w:r w:rsidR="00135E87">
        <w:rPr>
          <w:rFonts w:cs="Times New Roman"/>
          <w:szCs w:val="24"/>
        </w:rPr>
        <w:t>Smartphones, Server, Internetzugänge, Memorysticks, Netzwerkinfrastruktur und ähnliche Hardware), Software, Anwen</w:t>
      </w:r>
      <w:r>
        <w:rPr>
          <w:rFonts w:cs="Times New Roman"/>
          <w:szCs w:val="24"/>
        </w:rPr>
        <w:t>-</w:t>
      </w:r>
      <w:r w:rsidR="00135E87">
        <w:rPr>
          <w:rFonts w:cs="Times New Roman"/>
          <w:szCs w:val="24"/>
        </w:rPr>
        <w:t xml:space="preserve">dungen und jegliche Technologien oder Daten, die von </w:t>
      </w:r>
      <w:r w:rsidRPr="00A445B0">
        <w:rPr>
          <w:rFonts w:cs="Times New Roman"/>
          <w:szCs w:val="24"/>
          <w:highlight w:val="yellow"/>
        </w:rPr>
        <w:t>Muster</w:t>
      </w:r>
      <w:r w:rsidR="00135E87">
        <w:rPr>
          <w:rFonts w:cs="Times New Roman"/>
          <w:szCs w:val="24"/>
        </w:rPr>
        <w:t xml:space="preserve"> unterstützt oder zur Verfügung gestellt werden.</w:t>
      </w:r>
    </w:p>
    <w:p w14:paraId="5C93ACAB" w14:textId="77777777" w:rsidR="00135E87" w:rsidRDefault="00135E87" w:rsidP="00ED0A84">
      <w:pPr>
        <w:pStyle w:val="berschrift1"/>
      </w:pPr>
      <w:bookmarkStart w:id="4" w:name="_Toc456252802"/>
      <w:r>
        <w:t>ZUGEHÖRIGE DOKUMENTE</w:t>
      </w:r>
      <w:bookmarkEnd w:id="4"/>
    </w:p>
    <w:p w14:paraId="285410C9" w14:textId="77777777" w:rsidR="007F0829" w:rsidRPr="007F0829" w:rsidRDefault="007F0829" w:rsidP="007F0829"/>
    <w:p w14:paraId="3C14C1BE" w14:textId="203AAF16" w:rsidR="00135E87" w:rsidRDefault="00A445B0" w:rsidP="00135E87">
      <w:pPr>
        <w:pStyle w:val="Listenabsatz"/>
        <w:numPr>
          <w:ilvl w:val="0"/>
          <w:numId w:val="3"/>
        </w:numPr>
        <w:rPr>
          <w:rFonts w:cs="Times New Roman"/>
          <w:szCs w:val="24"/>
        </w:rPr>
      </w:pPr>
      <w:r w:rsidRPr="00A445B0">
        <w:rPr>
          <w:rFonts w:cs="Times New Roman"/>
          <w:szCs w:val="24"/>
          <w:highlight w:val="yellow"/>
        </w:rPr>
        <w:t>Muster</w:t>
      </w:r>
      <w:r w:rsidR="00135E87">
        <w:rPr>
          <w:rFonts w:cs="Times New Roman"/>
          <w:szCs w:val="24"/>
        </w:rPr>
        <w:t xml:space="preserve"> Verhaltenskodex,</w:t>
      </w:r>
    </w:p>
    <w:p w14:paraId="03595DE2" w14:textId="0BC85334" w:rsidR="00135E87" w:rsidRDefault="00135E87" w:rsidP="00135E87">
      <w:pPr>
        <w:pStyle w:val="Listenabsatz"/>
        <w:numPr>
          <w:ilvl w:val="0"/>
          <w:numId w:val="3"/>
        </w:numPr>
        <w:rPr>
          <w:rFonts w:cs="Times New Roman"/>
          <w:szCs w:val="24"/>
        </w:rPr>
      </w:pPr>
      <w:r>
        <w:rPr>
          <w:rFonts w:cs="Times New Roman"/>
          <w:szCs w:val="24"/>
        </w:rPr>
        <w:t xml:space="preserve"> </w:t>
      </w:r>
      <w:r w:rsidR="00A445B0" w:rsidRPr="00A445B0">
        <w:rPr>
          <w:rFonts w:cs="Times New Roman"/>
          <w:szCs w:val="24"/>
          <w:highlight w:val="yellow"/>
        </w:rPr>
        <w:t>Muster</w:t>
      </w:r>
      <w:r w:rsidR="00A445B0">
        <w:rPr>
          <w:rFonts w:cs="Times New Roman"/>
          <w:szCs w:val="24"/>
        </w:rPr>
        <w:t xml:space="preserve"> </w:t>
      </w:r>
      <w:r>
        <w:rPr>
          <w:rFonts w:cs="Times New Roman"/>
          <w:szCs w:val="24"/>
        </w:rPr>
        <w:t>Social Media Richtlinie (</w:t>
      </w:r>
      <w:r w:rsidRPr="001B5DE1">
        <w:rPr>
          <w:rFonts w:cs="Times New Roman"/>
          <w:szCs w:val="24"/>
        </w:rPr>
        <w:t>«</w:t>
      </w:r>
      <w:r>
        <w:rPr>
          <w:rFonts w:cs="Times New Roman"/>
          <w:szCs w:val="24"/>
        </w:rPr>
        <w:t>Social Media Policy</w:t>
      </w:r>
      <w:r w:rsidRPr="001B5DE1">
        <w:rPr>
          <w:rFonts w:cs="Times New Roman"/>
          <w:szCs w:val="24"/>
        </w:rPr>
        <w:t>»</w:t>
      </w:r>
      <w:r>
        <w:rPr>
          <w:rFonts w:cs="Times New Roman"/>
          <w:szCs w:val="24"/>
        </w:rPr>
        <w:t>)</w:t>
      </w:r>
    </w:p>
    <w:p w14:paraId="1F2CA4EB" w14:textId="77777777" w:rsidR="00A445B0" w:rsidRDefault="00A445B0" w:rsidP="00135E87">
      <w:pPr>
        <w:pStyle w:val="Listenabsatz"/>
        <w:numPr>
          <w:ilvl w:val="0"/>
          <w:numId w:val="3"/>
        </w:numPr>
        <w:rPr>
          <w:rFonts w:cs="Times New Roman"/>
          <w:szCs w:val="24"/>
        </w:rPr>
      </w:pPr>
    </w:p>
    <w:p w14:paraId="16736200" w14:textId="77777777" w:rsidR="00135E87" w:rsidRDefault="00135E87" w:rsidP="00ED0A84">
      <w:pPr>
        <w:pStyle w:val="berschrift1"/>
      </w:pPr>
      <w:bookmarkStart w:id="5" w:name="_Toc456252803"/>
      <w:r>
        <w:lastRenderedPageBreak/>
        <w:t>VERFAHRENSWEISEN</w:t>
      </w:r>
      <w:bookmarkEnd w:id="5"/>
    </w:p>
    <w:p w14:paraId="638344A2" w14:textId="77777777" w:rsidR="007F0829" w:rsidRPr="007F0829" w:rsidRDefault="007F0829" w:rsidP="007F0829"/>
    <w:p w14:paraId="3DECE241" w14:textId="77777777" w:rsidR="00A12C8B" w:rsidRDefault="00A12C8B" w:rsidP="00ED0A84">
      <w:pPr>
        <w:pStyle w:val="berschrift2"/>
      </w:pPr>
      <w:bookmarkStart w:id="6" w:name="_Toc456252804"/>
      <w:r>
        <w:t>E-Mails, Sofortnachrichten (Instant Messaging), Textnachrichten, Mobiltelefone/Smartphones, Computer, Internet und deren Nutzung</w:t>
      </w:r>
      <w:bookmarkEnd w:id="6"/>
    </w:p>
    <w:p w14:paraId="43B0A491" w14:textId="77777777" w:rsidR="007F0829" w:rsidRDefault="007F0829" w:rsidP="00A12C8B">
      <w:pPr>
        <w:ind w:left="708"/>
      </w:pPr>
    </w:p>
    <w:p w14:paraId="6AA6170E" w14:textId="4E4D1496" w:rsidR="00A12C8B" w:rsidRDefault="00A12C8B" w:rsidP="00A12C8B">
      <w:pPr>
        <w:ind w:left="708"/>
      </w:pPr>
      <w:r>
        <w:t>Die</w:t>
      </w:r>
      <w:r w:rsidR="00ED0D4A" w:rsidRPr="00ED0D4A">
        <w:rPr>
          <w:rFonts w:cs="Times New Roman"/>
          <w:szCs w:val="24"/>
          <w:highlight w:val="yellow"/>
        </w:rPr>
        <w:t xml:space="preserve"> </w:t>
      </w:r>
      <w:r w:rsidR="00ED0D4A" w:rsidRPr="00A445B0">
        <w:rPr>
          <w:rFonts w:cs="Times New Roman"/>
          <w:szCs w:val="24"/>
          <w:highlight w:val="yellow"/>
        </w:rPr>
        <w:t>Muster</w:t>
      </w:r>
      <w:r>
        <w:t xml:space="preserve"> -Informationsressourcen sind in erster Linie für Tätigkeiten zu nutzen, die mit </w:t>
      </w:r>
      <w:r w:rsidR="00ED0D4A" w:rsidRPr="00A445B0">
        <w:rPr>
          <w:rFonts w:cs="Times New Roman"/>
          <w:szCs w:val="24"/>
          <w:highlight w:val="yellow"/>
        </w:rPr>
        <w:t>Muster</w:t>
      </w:r>
      <w:r w:rsidR="00ED0D4A">
        <w:t xml:space="preserve"> </w:t>
      </w:r>
      <w:r>
        <w:t xml:space="preserve">-Geschäften verbunden sind. </w:t>
      </w:r>
      <w:r w:rsidR="00ED0D4A" w:rsidRPr="00A445B0">
        <w:rPr>
          <w:rFonts w:cs="Times New Roman"/>
          <w:szCs w:val="24"/>
          <w:highlight w:val="yellow"/>
        </w:rPr>
        <w:t>Muster</w:t>
      </w:r>
      <w:r>
        <w:t xml:space="preserve"> erkennt an, dass bestimmte Verpflichtungen, insbesondere persönlicher Art, eine gewisse Flexibilität während der Arbeitszeiten erfordern. </w:t>
      </w:r>
      <w:r w:rsidR="00ED0D4A" w:rsidRPr="00A445B0">
        <w:rPr>
          <w:rFonts w:cs="Times New Roman"/>
          <w:szCs w:val="24"/>
          <w:highlight w:val="yellow"/>
        </w:rPr>
        <w:t>Muster</w:t>
      </w:r>
      <w:r>
        <w:t xml:space="preserve"> erlaubt daher die Nutzung seiner Kommunikationsgeräte zu persönlichen Zwecken. Dies geschieht allerdings unter der Massgabe, dass diese Nutzung kurz und eher selten geschieht und es sich nicht um Aktivitäten handeln darf, die im Widerspruch zu dieser IT-NR stehen. Des Weiteren darf diese Nutzung in keinem Fall mit den Pflichten des/der Mitarbeitenden gegenüber </w:t>
      </w:r>
      <w:r w:rsidR="00ED0D4A" w:rsidRPr="00A445B0">
        <w:rPr>
          <w:rFonts w:cs="Times New Roman"/>
          <w:szCs w:val="24"/>
          <w:highlight w:val="yellow"/>
        </w:rPr>
        <w:t>Muster</w:t>
      </w:r>
      <w:r>
        <w:t xml:space="preserve"> kollidieren und hat – soweit möglich – in den Arbeitspausen und/oder ausserhalb der Arbeitszeiten zu erfolgen.</w:t>
      </w:r>
    </w:p>
    <w:p w14:paraId="00CF5FC3" w14:textId="77777777" w:rsidR="007F0829" w:rsidRDefault="007F0829" w:rsidP="00A12C8B">
      <w:pPr>
        <w:ind w:left="708"/>
      </w:pPr>
    </w:p>
    <w:p w14:paraId="2E996FFE" w14:textId="70AD55BA" w:rsidR="00A12C8B" w:rsidRDefault="00ED0D4A" w:rsidP="00A12C8B">
      <w:pPr>
        <w:ind w:left="708"/>
      </w:pPr>
      <w:r w:rsidRPr="00A445B0">
        <w:rPr>
          <w:rFonts w:cs="Times New Roman"/>
          <w:szCs w:val="24"/>
          <w:highlight w:val="yellow"/>
        </w:rPr>
        <w:t>Muster</w:t>
      </w:r>
      <w:r w:rsidR="00A12C8B">
        <w:t xml:space="preserve"> </w:t>
      </w:r>
      <w:r w:rsidR="007F0829">
        <w:t>weist ausdrücklich darauf hin, dass besonders die Nutzung von</w:t>
      </w:r>
      <w:r w:rsidRPr="00ED0D4A">
        <w:rPr>
          <w:rFonts w:cs="Times New Roman"/>
          <w:szCs w:val="24"/>
          <w:highlight w:val="yellow"/>
        </w:rPr>
        <w:t xml:space="preserve"> </w:t>
      </w:r>
      <w:r w:rsidRPr="00A445B0">
        <w:rPr>
          <w:rFonts w:cs="Times New Roman"/>
          <w:szCs w:val="24"/>
          <w:highlight w:val="yellow"/>
        </w:rPr>
        <w:t>Muster</w:t>
      </w:r>
      <w:r w:rsidR="007F0829">
        <w:t xml:space="preserve"> -Informationsressourcen zu Zwecken verboten ist, die rechtswidrig sind oder anderweitig gegen Regeln, Anweisungen oder Richtlinien von </w:t>
      </w:r>
      <w:r w:rsidR="001B7533" w:rsidRPr="00A445B0">
        <w:rPr>
          <w:rFonts w:cs="Times New Roman"/>
          <w:szCs w:val="24"/>
          <w:highlight w:val="yellow"/>
        </w:rPr>
        <w:t>Muster</w:t>
      </w:r>
      <w:r w:rsidR="007F0829">
        <w:t xml:space="preserve"> verstossen. Dies bedeutet insbesondere, dass </w:t>
      </w:r>
      <w:r w:rsidR="001B7533" w:rsidRPr="00A445B0">
        <w:rPr>
          <w:rFonts w:cs="Times New Roman"/>
          <w:szCs w:val="24"/>
          <w:highlight w:val="yellow"/>
        </w:rPr>
        <w:t>Muster</w:t>
      </w:r>
      <w:r w:rsidR="001B7533">
        <w:t xml:space="preserve"> </w:t>
      </w:r>
      <w:r w:rsidR="007F0829">
        <w:t xml:space="preserve">-Informationsressourcen nicht für Aussagen, Sprache oder Verhalten verwendet werden dürfen, die beleidigend, belästigend, diskriminierend, hasserfüllt oder asozial sind, wozu unter anderem die Herabsetzung anderer aus Gründen ihrer ethnischen Zugehörigkeit, nationalen Herkunft, ihres Geschlechts, ihrer sexuellen Orientierung, ihres Alters, ihrer Behinderung und ihres religiösen, militärischen Satus oder ihrer politischen Überzeugung gehört. </w:t>
      </w:r>
    </w:p>
    <w:p w14:paraId="4F6A26EF" w14:textId="77777777" w:rsidR="007F0829" w:rsidRDefault="007F0829" w:rsidP="00A12C8B">
      <w:pPr>
        <w:ind w:left="708"/>
      </w:pPr>
    </w:p>
    <w:p w14:paraId="366484FD" w14:textId="373F34ED" w:rsidR="007F0829" w:rsidRDefault="007F0829" w:rsidP="00A12C8B">
      <w:pPr>
        <w:ind w:left="708"/>
      </w:pPr>
      <w:r>
        <w:t xml:space="preserve">Da </w:t>
      </w:r>
      <w:r w:rsidR="001B7533" w:rsidRPr="00A445B0">
        <w:rPr>
          <w:rFonts w:cs="Times New Roman"/>
          <w:szCs w:val="24"/>
          <w:highlight w:val="yellow"/>
        </w:rPr>
        <w:t>Muster</w:t>
      </w:r>
      <w:r>
        <w:t xml:space="preserve"> den Mitarbeitenden die Informationsressourcen zur Erleichterung ihrer Tätigkeit zur Verfügung stellt und da die Ermöglichung des Zugangs zum Internet und zu verwandten Ressourcen mit Kosten verbunden ist, sollten die Mitarbeitenden darüber hinaus jene Aktivitäten in Grenzen halten, die die Kosten von </w:t>
      </w:r>
      <w:r w:rsidR="001B7533" w:rsidRPr="00A445B0">
        <w:rPr>
          <w:rFonts w:cs="Times New Roman"/>
          <w:szCs w:val="24"/>
          <w:highlight w:val="yellow"/>
        </w:rPr>
        <w:t>Muster</w:t>
      </w:r>
      <w:r>
        <w:t xml:space="preserve"> für die Bereitstellung der Ressourcen erhöhen würden. Namentlich sind die folgenden Nutzungen der </w:t>
      </w:r>
      <w:r w:rsidR="001B7533" w:rsidRPr="00A445B0">
        <w:rPr>
          <w:rFonts w:cs="Times New Roman"/>
          <w:szCs w:val="24"/>
          <w:highlight w:val="yellow"/>
        </w:rPr>
        <w:t>Muster</w:t>
      </w:r>
      <w:r w:rsidR="001B7533">
        <w:t xml:space="preserve"> </w:t>
      </w:r>
      <w:r>
        <w:t>-Informationsressourcen verboten:</w:t>
      </w:r>
    </w:p>
    <w:p w14:paraId="494EBE1E" w14:textId="77777777" w:rsidR="005A3B33" w:rsidRDefault="005A3B33" w:rsidP="00A12C8B">
      <w:pPr>
        <w:ind w:left="708"/>
      </w:pPr>
    </w:p>
    <w:p w14:paraId="6CE0676D" w14:textId="77777777" w:rsidR="005A3B33" w:rsidRDefault="005A3B33" w:rsidP="005A3B33">
      <w:pPr>
        <w:pStyle w:val="Listenabsatz"/>
        <w:numPr>
          <w:ilvl w:val="0"/>
          <w:numId w:val="5"/>
        </w:numPr>
      </w:pPr>
      <w:r>
        <w:t>Das Spielen von Spielen während der üblichen Geschäftszeiten oder interaktives, Live- oder Onlinespielen, das Spielen mit Wetteinsätzen oder die Ausführung von oder Beteiligung an jeglichen rechtsverletzenden Aktivitäten, gleich zu welcher Zeit;</w:t>
      </w:r>
    </w:p>
    <w:p w14:paraId="77ECBB54" w14:textId="77777777" w:rsidR="005A3B33" w:rsidRDefault="005A3B33" w:rsidP="005A3B33">
      <w:pPr>
        <w:pStyle w:val="Listenabsatz"/>
        <w:numPr>
          <w:ilvl w:val="0"/>
          <w:numId w:val="5"/>
        </w:numPr>
      </w:pPr>
      <w:r>
        <w:t>Das Herunterladen von Musik, Filmen, Podcasts, Spielen und Videos, während eine Verbindung zu den Internetdiensten des Unternehmens besteht;</w:t>
      </w:r>
    </w:p>
    <w:p w14:paraId="4FDB73BC" w14:textId="77777777" w:rsidR="005A3B33" w:rsidRDefault="005A3B33" w:rsidP="005A3B33">
      <w:pPr>
        <w:pStyle w:val="Listenabsatz"/>
        <w:numPr>
          <w:ilvl w:val="0"/>
          <w:numId w:val="5"/>
        </w:numPr>
      </w:pPr>
      <w:r>
        <w:t>Jegliches Streaming von Daten, einschliesslich des Streamings von Radio- und Fernsehprogrammen zu</w:t>
      </w:r>
      <w:r w:rsidR="00F03ABE">
        <w:t>r</w:t>
      </w:r>
      <w:r>
        <w:t xml:space="preserve"> persönlichen Nutzung, während eine Verbindung zu den Internetdiensten des Unternehmens besteht;</w:t>
      </w:r>
    </w:p>
    <w:p w14:paraId="30F3D4A1" w14:textId="77777777" w:rsidR="005A3B33" w:rsidRDefault="005A3B33" w:rsidP="005A3B33">
      <w:pPr>
        <w:pStyle w:val="Listenabsatz"/>
        <w:numPr>
          <w:ilvl w:val="0"/>
          <w:numId w:val="5"/>
        </w:numPr>
      </w:pPr>
      <w:r>
        <w:t>Die Verbreitung oder Installierung von nicht autorisierten Programmen;</w:t>
      </w:r>
    </w:p>
    <w:p w14:paraId="1530FC75" w14:textId="77777777" w:rsidR="005A3B33" w:rsidRPr="005A3B33" w:rsidRDefault="005A3B33" w:rsidP="005A3B33">
      <w:pPr>
        <w:pStyle w:val="Listenabsatz"/>
        <w:numPr>
          <w:ilvl w:val="0"/>
          <w:numId w:val="5"/>
        </w:numPr>
      </w:pPr>
      <w:r>
        <w:lastRenderedPageBreak/>
        <w:t xml:space="preserve">Die gewollte oder ungewollte Verursachung von Schäden (d.h. </w:t>
      </w:r>
      <w:r>
        <w:rPr>
          <w:rFonts w:cs="Times New Roman"/>
        </w:rPr>
        <w:t>[die Verbreitung von] Viren und/oder selbstreplizierenden Codes, Hacken etc.) infolge verbotener Aktivitäten des/der Mitarbeitenden;</w:t>
      </w:r>
    </w:p>
    <w:p w14:paraId="1351D16C" w14:textId="77777777" w:rsidR="005A3B33" w:rsidRPr="005A3B33" w:rsidRDefault="005A3B33" w:rsidP="005A3B33">
      <w:pPr>
        <w:pStyle w:val="Listenabsatz"/>
        <w:numPr>
          <w:ilvl w:val="0"/>
          <w:numId w:val="5"/>
        </w:numPr>
      </w:pPr>
      <w:r>
        <w:rPr>
          <w:rFonts w:cs="Times New Roman"/>
        </w:rPr>
        <w:t>Das Öffnen, Erstellen oder Verbreiten obszöner oder pornografischer Dateien oder die sonstige Zugänglichmachung obszöner Dateien für die Öffentlichkeit;</w:t>
      </w:r>
    </w:p>
    <w:p w14:paraId="44DBE98F" w14:textId="77777777" w:rsidR="005A3B33" w:rsidRPr="005A3B33" w:rsidRDefault="005A3B33" w:rsidP="005A3B33">
      <w:pPr>
        <w:pStyle w:val="Listenabsatz"/>
        <w:numPr>
          <w:ilvl w:val="0"/>
          <w:numId w:val="5"/>
        </w:numPr>
      </w:pPr>
      <w:r>
        <w:rPr>
          <w:rFonts w:cs="Times New Roman"/>
        </w:rPr>
        <w:t>Die Verbreitung von urheberrechtlich geschütztem Material (einschliesslich Artikel und Software) unter Verletzung des Urheberrechts.</w:t>
      </w:r>
    </w:p>
    <w:p w14:paraId="439BFE2C" w14:textId="77777777" w:rsidR="005A3B33" w:rsidRDefault="005A3B33" w:rsidP="005A3B33"/>
    <w:p w14:paraId="5272B50D" w14:textId="04FAE627" w:rsidR="005A3B33" w:rsidRDefault="005A3B33" w:rsidP="005A3B33">
      <w:pPr>
        <w:ind w:left="708"/>
      </w:pPr>
      <w:r>
        <w:t xml:space="preserve">Die Mitarbeitenden haben alle angemessenen Anstrengungen zur pfleglichen Behandlung der </w:t>
      </w:r>
      <w:r w:rsidR="001B7533" w:rsidRPr="00A445B0">
        <w:rPr>
          <w:rFonts w:cs="Times New Roman"/>
          <w:szCs w:val="24"/>
          <w:highlight w:val="yellow"/>
        </w:rPr>
        <w:t>Muster</w:t>
      </w:r>
      <w:r w:rsidR="001B7533">
        <w:t xml:space="preserve"> </w:t>
      </w:r>
      <w:r>
        <w:t>-Informationsressourcen zu unternehmen.</w:t>
      </w:r>
    </w:p>
    <w:p w14:paraId="1598901D" w14:textId="77777777" w:rsidR="005A3B33" w:rsidRDefault="005A3B33" w:rsidP="005A3B33">
      <w:pPr>
        <w:ind w:left="708"/>
      </w:pPr>
    </w:p>
    <w:p w14:paraId="18DD5A97" w14:textId="253BAE74" w:rsidR="005A3B33" w:rsidRDefault="001B7533" w:rsidP="005A3B33">
      <w:pPr>
        <w:ind w:left="708"/>
      </w:pPr>
      <w:r w:rsidRPr="00A445B0">
        <w:rPr>
          <w:rFonts w:cs="Times New Roman"/>
          <w:szCs w:val="24"/>
          <w:highlight w:val="yellow"/>
        </w:rPr>
        <w:t>Muster</w:t>
      </w:r>
      <w:r w:rsidR="005A3B33">
        <w:t xml:space="preserve"> kann nach seinem freien Ermessen den Zugang zu bestimmten Internet-Websites gemäss den Richtlinien und Verfahrensweisen von </w:t>
      </w:r>
      <w:r w:rsidRPr="00A445B0">
        <w:rPr>
          <w:rFonts w:cs="Times New Roman"/>
          <w:szCs w:val="24"/>
          <w:highlight w:val="yellow"/>
        </w:rPr>
        <w:t>Muster</w:t>
      </w:r>
      <w:r w:rsidR="005A3B33">
        <w:t xml:space="preserve"> einschliesslich der Social Media Richtlinie beschränken.</w:t>
      </w:r>
    </w:p>
    <w:p w14:paraId="7EE91337" w14:textId="77777777" w:rsidR="005A3B33" w:rsidRDefault="005A3B33" w:rsidP="005A3B33">
      <w:pPr>
        <w:ind w:left="708"/>
      </w:pPr>
    </w:p>
    <w:p w14:paraId="4E93264E" w14:textId="77777777" w:rsidR="00D875B5" w:rsidRDefault="00D875B5" w:rsidP="00ED0A84">
      <w:pPr>
        <w:pStyle w:val="berschrift2"/>
      </w:pPr>
      <w:bookmarkStart w:id="7" w:name="_Toc456252805"/>
      <w:r>
        <w:t>Fernzugriff («Remote Access») und Telearbeit</w:t>
      </w:r>
      <w:bookmarkEnd w:id="7"/>
    </w:p>
    <w:p w14:paraId="7E316BF4" w14:textId="77777777" w:rsidR="00D875B5" w:rsidRDefault="00D875B5" w:rsidP="00D875B5">
      <w:pPr>
        <w:ind w:left="708"/>
      </w:pPr>
    </w:p>
    <w:p w14:paraId="490765E1" w14:textId="26D1B091" w:rsidR="00D875B5" w:rsidRDefault="00D875B5" w:rsidP="00D875B5">
      <w:pPr>
        <w:ind w:left="708"/>
      </w:pPr>
      <w:r>
        <w:t xml:space="preserve">Die Mitarbeitenden von </w:t>
      </w:r>
      <w:r w:rsidR="001B7533" w:rsidRPr="00A445B0">
        <w:rPr>
          <w:rFonts w:cs="Times New Roman"/>
          <w:szCs w:val="24"/>
          <w:highlight w:val="yellow"/>
        </w:rPr>
        <w:t>Muster</w:t>
      </w:r>
      <w:r>
        <w:t xml:space="preserve"> mit Fernzugriff- oder Telearbeits-Berechtigungen haben angemessene Massnahmen zum Schutz der</w:t>
      </w:r>
      <w:r w:rsidR="001B7533" w:rsidRPr="001B7533">
        <w:rPr>
          <w:rFonts w:cs="Times New Roman"/>
          <w:szCs w:val="24"/>
          <w:highlight w:val="yellow"/>
        </w:rPr>
        <w:t xml:space="preserve"> </w:t>
      </w:r>
      <w:r w:rsidR="001B7533" w:rsidRPr="00A445B0">
        <w:rPr>
          <w:rFonts w:cs="Times New Roman"/>
          <w:szCs w:val="24"/>
          <w:highlight w:val="yellow"/>
        </w:rPr>
        <w:t>Muster</w:t>
      </w:r>
      <w:r>
        <w:t xml:space="preserve"> -Informationsressourcen zu treffen.</w:t>
      </w:r>
    </w:p>
    <w:p w14:paraId="3BDC347E" w14:textId="77777777" w:rsidR="00D875B5" w:rsidRDefault="00D875B5" w:rsidP="00D875B5">
      <w:pPr>
        <w:ind w:left="708"/>
      </w:pPr>
    </w:p>
    <w:p w14:paraId="09D691C1" w14:textId="77777777" w:rsidR="00D875B5" w:rsidRDefault="00D875B5" w:rsidP="00ED0A84">
      <w:pPr>
        <w:pStyle w:val="berschrift2"/>
      </w:pPr>
      <w:bookmarkStart w:id="8" w:name="_Toc456252806"/>
      <w:r w:rsidRPr="00ED0A84">
        <w:t>Systemsicherheit</w:t>
      </w:r>
      <w:bookmarkEnd w:id="8"/>
    </w:p>
    <w:p w14:paraId="07A253A3" w14:textId="77777777" w:rsidR="00D875B5" w:rsidRPr="00D875B5" w:rsidRDefault="00D875B5" w:rsidP="00D875B5">
      <w:pPr>
        <w:ind w:left="708"/>
      </w:pPr>
    </w:p>
    <w:p w14:paraId="796F425E" w14:textId="507A0200" w:rsidR="007F0829" w:rsidRDefault="008B76B5" w:rsidP="008B76B5">
      <w:pPr>
        <w:pStyle w:val="Listenabsatz"/>
        <w:numPr>
          <w:ilvl w:val="0"/>
          <w:numId w:val="6"/>
        </w:numPr>
      </w:pPr>
      <w:r>
        <w:t xml:space="preserve">Die Mitarbeitenden von  </w:t>
      </w:r>
      <w:r w:rsidR="001B7533" w:rsidRPr="00A445B0">
        <w:rPr>
          <w:rFonts w:cs="Times New Roman"/>
          <w:szCs w:val="24"/>
          <w:highlight w:val="yellow"/>
        </w:rPr>
        <w:t>Muster</w:t>
      </w:r>
      <w:r w:rsidR="001B7533">
        <w:t xml:space="preserve"> </w:t>
      </w:r>
      <w:r>
        <w:t xml:space="preserve">sind verantwortlich für die Sicherheit aller in ihrem Besitz befindlichen </w:t>
      </w:r>
      <w:r w:rsidR="001B7533" w:rsidRPr="00A445B0">
        <w:rPr>
          <w:rFonts w:cs="Times New Roman"/>
          <w:szCs w:val="24"/>
          <w:highlight w:val="yellow"/>
        </w:rPr>
        <w:t>Muster</w:t>
      </w:r>
      <w:r w:rsidR="001B7533">
        <w:t xml:space="preserve"> </w:t>
      </w:r>
      <w:r>
        <w:t xml:space="preserve">-Informationsressourcen und dafür, dass alle Informationen oder sonstigen Daten geschützt sind, die auf solchen </w:t>
      </w:r>
      <w:r w:rsidR="001B7533" w:rsidRPr="00A445B0">
        <w:rPr>
          <w:rFonts w:cs="Times New Roman"/>
          <w:szCs w:val="24"/>
          <w:highlight w:val="yellow"/>
        </w:rPr>
        <w:t>Muster</w:t>
      </w:r>
      <w:r w:rsidR="001B7533">
        <w:t xml:space="preserve"> </w:t>
      </w:r>
      <w:r>
        <w:t>-Informationsressourcen gespeichert sind oder genutzt werden.</w:t>
      </w:r>
    </w:p>
    <w:p w14:paraId="3C520C28" w14:textId="2F8A8E12" w:rsidR="008B76B5" w:rsidRDefault="008B76B5" w:rsidP="008B76B5">
      <w:pPr>
        <w:pStyle w:val="Listenabsatz"/>
        <w:numPr>
          <w:ilvl w:val="0"/>
          <w:numId w:val="6"/>
        </w:numPr>
      </w:pPr>
      <w:r>
        <w:t xml:space="preserve">Die Mitarbeitenden von </w:t>
      </w:r>
      <w:r w:rsidR="001B7533" w:rsidRPr="00A445B0">
        <w:rPr>
          <w:rFonts w:cs="Times New Roman"/>
          <w:szCs w:val="24"/>
          <w:highlight w:val="yellow"/>
        </w:rPr>
        <w:t>Muster</w:t>
      </w:r>
      <w:r>
        <w:t xml:space="preserve"> haben die </w:t>
      </w:r>
      <w:r w:rsidR="001B7533" w:rsidRPr="00A445B0">
        <w:rPr>
          <w:rFonts w:cs="Times New Roman"/>
          <w:szCs w:val="24"/>
          <w:highlight w:val="yellow"/>
        </w:rPr>
        <w:t>Muster</w:t>
      </w:r>
      <w:r w:rsidR="001B7533">
        <w:t xml:space="preserve"> </w:t>
      </w:r>
      <w:r>
        <w:t>-Informationsressourcen gegen unberechtigten Zugriff sowie unberechtigte Nutzung zu schützen.</w:t>
      </w:r>
    </w:p>
    <w:p w14:paraId="32A925AF" w14:textId="1FA000BB" w:rsidR="008B76B5" w:rsidRDefault="008B76B5" w:rsidP="008B76B5">
      <w:pPr>
        <w:pStyle w:val="Listenabsatz"/>
        <w:numPr>
          <w:ilvl w:val="0"/>
          <w:numId w:val="6"/>
        </w:numPr>
      </w:pPr>
      <w:r>
        <w:t xml:space="preserve">Die Mitarbeitenden von </w:t>
      </w:r>
      <w:r w:rsidR="001B7533" w:rsidRPr="00A445B0">
        <w:rPr>
          <w:rFonts w:cs="Times New Roman"/>
          <w:szCs w:val="24"/>
          <w:highlight w:val="yellow"/>
        </w:rPr>
        <w:t>Muster</w:t>
      </w:r>
      <w:r>
        <w:t xml:space="preserve"> sind verpflichtet, das Passwort/die Passwörter und/oder sonstigen Zugangsdaten zu </w:t>
      </w:r>
      <w:r w:rsidR="001B7533" w:rsidRPr="00A445B0">
        <w:rPr>
          <w:rFonts w:cs="Times New Roman"/>
          <w:szCs w:val="24"/>
          <w:highlight w:val="yellow"/>
        </w:rPr>
        <w:t>Muster</w:t>
      </w:r>
      <w:r w:rsidR="001B7533">
        <w:t xml:space="preserve"> </w:t>
      </w:r>
      <w:r>
        <w:t xml:space="preserve">-Informationsressourcen vertraulich zu behandeln und das Passwort/die Passwörter gemäss den Systemanforderungen von </w:t>
      </w:r>
      <w:r w:rsidR="001B7533" w:rsidRPr="00A445B0">
        <w:rPr>
          <w:rFonts w:cs="Times New Roman"/>
          <w:szCs w:val="24"/>
          <w:highlight w:val="yellow"/>
        </w:rPr>
        <w:t>Muster</w:t>
      </w:r>
      <w:r>
        <w:t xml:space="preserve"> regelmässig zu ändern.</w:t>
      </w:r>
    </w:p>
    <w:p w14:paraId="1E178B89" w14:textId="377C9BB4" w:rsidR="008B76B5" w:rsidRDefault="001B7533" w:rsidP="008B76B5">
      <w:pPr>
        <w:pStyle w:val="Listenabsatz"/>
        <w:numPr>
          <w:ilvl w:val="0"/>
          <w:numId w:val="6"/>
        </w:numPr>
      </w:pPr>
      <w:r w:rsidRPr="00A445B0">
        <w:rPr>
          <w:rFonts w:cs="Times New Roman"/>
          <w:szCs w:val="24"/>
          <w:highlight w:val="yellow"/>
        </w:rPr>
        <w:t>Muster</w:t>
      </w:r>
      <w:r>
        <w:t xml:space="preserve"> </w:t>
      </w:r>
      <w:r w:rsidR="008B76B5">
        <w:t xml:space="preserve">-Informationsressourcen sollten nie unbeaufsichtigt oder ungesichert gelassen werden. Zur Verhinderung von Sicherheitsverletzungen haben die Mitarbeitenden von </w:t>
      </w:r>
      <w:r w:rsidRPr="00A445B0">
        <w:rPr>
          <w:rFonts w:cs="Times New Roman"/>
          <w:szCs w:val="24"/>
          <w:highlight w:val="yellow"/>
        </w:rPr>
        <w:t>Muster</w:t>
      </w:r>
      <w:r w:rsidR="008B76B5">
        <w:t xml:space="preserve"> bei Verlust oder Diebstahl einer </w:t>
      </w:r>
      <w:r w:rsidRPr="00A445B0">
        <w:rPr>
          <w:rFonts w:cs="Times New Roman"/>
          <w:szCs w:val="24"/>
          <w:highlight w:val="yellow"/>
        </w:rPr>
        <w:t>Muster</w:t>
      </w:r>
      <w:r w:rsidR="008B76B5">
        <w:t xml:space="preserve">-Informationsressource alle angemessenen Schritte zu unternehmen, um die </w:t>
      </w:r>
      <w:r w:rsidRPr="00A445B0">
        <w:rPr>
          <w:rFonts w:cs="Times New Roman"/>
          <w:szCs w:val="24"/>
          <w:highlight w:val="yellow"/>
        </w:rPr>
        <w:t>Muster</w:t>
      </w:r>
      <w:r>
        <w:t xml:space="preserve"> </w:t>
      </w:r>
      <w:r w:rsidR="008B76B5">
        <w:t>-Informationsressource gegen eine unbefugte Nutzung zu schützen, wozu auch die Einrichtung einer Passwortsperre für das System gehört.</w:t>
      </w:r>
    </w:p>
    <w:p w14:paraId="0850BBE6" w14:textId="77AA879B" w:rsidR="008B76B5" w:rsidRDefault="008B76B5" w:rsidP="008B76B5">
      <w:pPr>
        <w:pStyle w:val="Listenabsatz"/>
        <w:numPr>
          <w:ilvl w:val="0"/>
          <w:numId w:val="6"/>
        </w:numPr>
      </w:pPr>
      <w:r>
        <w:t xml:space="preserve">Im Falle einer Sicherheitsverletzung oder des Verlustes oder Diebstahls einer </w:t>
      </w:r>
      <w:r w:rsidR="001B7533" w:rsidRPr="00A445B0">
        <w:rPr>
          <w:rFonts w:cs="Times New Roman"/>
          <w:szCs w:val="24"/>
          <w:highlight w:val="yellow"/>
        </w:rPr>
        <w:t>Muster</w:t>
      </w:r>
      <w:r>
        <w:t>-Informationsressource hat der/die Mitarbeitende von</w:t>
      </w:r>
      <w:r w:rsidR="001B7533" w:rsidRPr="001B7533">
        <w:rPr>
          <w:rFonts w:cs="Times New Roman"/>
          <w:szCs w:val="24"/>
          <w:highlight w:val="yellow"/>
        </w:rPr>
        <w:t xml:space="preserve"> </w:t>
      </w:r>
      <w:r w:rsidR="001B7533" w:rsidRPr="00A445B0">
        <w:rPr>
          <w:rFonts w:cs="Times New Roman"/>
          <w:szCs w:val="24"/>
          <w:highlight w:val="yellow"/>
        </w:rPr>
        <w:t>Muster</w:t>
      </w:r>
      <w:r>
        <w:t xml:space="preserve">  unverzüglich die IT von </w:t>
      </w:r>
      <w:r w:rsidR="001B7533" w:rsidRPr="00A445B0">
        <w:rPr>
          <w:rFonts w:cs="Times New Roman"/>
          <w:szCs w:val="24"/>
          <w:highlight w:val="yellow"/>
        </w:rPr>
        <w:t>Muster</w:t>
      </w:r>
      <w:r>
        <w:t xml:space="preserve"> hiervon zu unterrichten, sobald er/sie davon erfahren hat</w:t>
      </w:r>
      <w:r w:rsidR="00660968">
        <w:t xml:space="preserve">. Der/die Mitarbeitende hat </w:t>
      </w:r>
      <w:r w:rsidR="001B7533" w:rsidRPr="00A445B0">
        <w:rPr>
          <w:rFonts w:cs="Times New Roman"/>
          <w:szCs w:val="24"/>
          <w:highlight w:val="yellow"/>
        </w:rPr>
        <w:t>Muster</w:t>
      </w:r>
      <w:r>
        <w:t xml:space="preserve"> jede angemessene Unterstützung zu leisten, um bei den zuständigen Stellen diese Verletzung, diesen Verlust oder diesen Diebstahl zu melden und die nötigen Informationen anzugeben.</w:t>
      </w:r>
    </w:p>
    <w:p w14:paraId="1C4511B7" w14:textId="7FDF4DDD" w:rsidR="008B76B5" w:rsidRDefault="00660968" w:rsidP="008B76B5">
      <w:pPr>
        <w:pStyle w:val="Listenabsatz"/>
        <w:numPr>
          <w:ilvl w:val="0"/>
          <w:numId w:val="6"/>
        </w:numPr>
      </w:pPr>
      <w:r>
        <w:lastRenderedPageBreak/>
        <w:t xml:space="preserve">Um ein angemessenes Backup zu gewährleisten, sind sämtliche Geschäftsdaten auf gemeinsam genutzten Netzwerklaufwerken oder anderen geeigneten, von </w:t>
      </w:r>
      <w:r w:rsidR="001B7533" w:rsidRPr="00A445B0">
        <w:rPr>
          <w:rFonts w:cs="Times New Roman"/>
          <w:szCs w:val="24"/>
          <w:highlight w:val="yellow"/>
        </w:rPr>
        <w:t>Muster</w:t>
      </w:r>
      <w:r>
        <w:t xml:space="preserve"> zur Verfügung gestellten Medien zu speichern.</w:t>
      </w:r>
    </w:p>
    <w:p w14:paraId="20C564EF" w14:textId="77777777" w:rsidR="00660968" w:rsidRDefault="00660968" w:rsidP="00660968">
      <w:pPr>
        <w:ind w:left="720"/>
      </w:pPr>
    </w:p>
    <w:p w14:paraId="4FBDFB4A" w14:textId="77777777" w:rsidR="00660968" w:rsidRDefault="00660968" w:rsidP="00ED0A84">
      <w:pPr>
        <w:pStyle w:val="berschrift2"/>
      </w:pPr>
      <w:bookmarkStart w:id="9" w:name="_Toc456252807"/>
      <w:r w:rsidRPr="00ED0A84">
        <w:t>Softwareanwendungen</w:t>
      </w:r>
      <w:bookmarkEnd w:id="9"/>
    </w:p>
    <w:p w14:paraId="465E3740" w14:textId="77777777" w:rsidR="00660968" w:rsidRDefault="00660968" w:rsidP="00660968"/>
    <w:p w14:paraId="277A6546" w14:textId="5A8EB9A6" w:rsidR="00660968" w:rsidRDefault="00660968" w:rsidP="00660968">
      <w:pPr>
        <w:ind w:left="708"/>
      </w:pPr>
      <w:r>
        <w:t>Alle</w:t>
      </w:r>
      <w:r w:rsidR="001B7533" w:rsidRPr="001B7533">
        <w:rPr>
          <w:rFonts w:cs="Times New Roman"/>
          <w:szCs w:val="24"/>
          <w:highlight w:val="yellow"/>
        </w:rPr>
        <w:t xml:space="preserve"> </w:t>
      </w:r>
      <w:r w:rsidR="001B7533" w:rsidRPr="00A445B0">
        <w:rPr>
          <w:rFonts w:cs="Times New Roman"/>
          <w:szCs w:val="24"/>
          <w:highlight w:val="yellow"/>
        </w:rPr>
        <w:t>Muster</w:t>
      </w:r>
      <w:r>
        <w:t>-Informationsressourcen werden mit einem Standardsatz zugelassener, auf ihre Kompatibilität getesteter allgemeiner Anwendungen bereitgestellt, die von den lokalen IT-Teams auf die jeweiligen Einsatz- oder Länderanforderungen angepasst werden können. Diese allgemeinen Anwendungen werden aufgrund von Anfragen und Anregungen, die der globale Service Desk und das örtliche IT-Personal erhalten, aktualisiert und erweitert. Anfragen bezüglich zusätzlicher Anwendungen oder Hilfsprogramme sollten über den globalen Service Desk eingereicht werden. Ist im Rahmen von Anfragen der Erwerb von Softwarelizenzen nötig, so sollten diese Anfragen im Rahmen des vorgegebenen IT-Beschaffungsprozess des Landes oder Ortes und begleitet von der Genehmigung Ihrer/Ihres direkten Vorgesetzten eingereicht werden.</w:t>
      </w:r>
    </w:p>
    <w:p w14:paraId="1D8BEBCC" w14:textId="3B09DF64" w:rsidR="00660968" w:rsidRDefault="00660968" w:rsidP="00660968">
      <w:pPr>
        <w:ind w:left="708"/>
      </w:pPr>
      <w:r>
        <w:t xml:space="preserve">Hinweis: Die von </w:t>
      </w:r>
      <w:r w:rsidR="001B7533" w:rsidRPr="00A445B0">
        <w:rPr>
          <w:rFonts w:cs="Times New Roman"/>
          <w:szCs w:val="24"/>
          <w:highlight w:val="yellow"/>
        </w:rPr>
        <w:t>Muster</w:t>
      </w:r>
      <w:r>
        <w:t xml:space="preserve"> ausgegebenen Smartphones und Tablets können ebenfalls mit einem Standardsatz von Anwendungen präkonfiguriert sein. Die jeweiligen Nutzer/innen dürfen bei Bedarf weitere Anwendungen auf diese Geräte herunterladen.</w:t>
      </w:r>
    </w:p>
    <w:p w14:paraId="1BE1C1E2" w14:textId="77777777" w:rsidR="002924E7" w:rsidRDefault="002924E7" w:rsidP="00660968">
      <w:pPr>
        <w:ind w:left="708"/>
      </w:pPr>
    </w:p>
    <w:p w14:paraId="3ED7CD99" w14:textId="77777777" w:rsidR="002924E7" w:rsidRDefault="002924E7" w:rsidP="00ED0A84">
      <w:pPr>
        <w:pStyle w:val="berschrift2"/>
      </w:pPr>
      <w:bookmarkStart w:id="10" w:name="_Toc456252808"/>
      <w:r>
        <w:t xml:space="preserve">Lizenz- und </w:t>
      </w:r>
      <w:r w:rsidRPr="00ED0A84">
        <w:t>Bestandsverwaltung</w:t>
      </w:r>
      <w:bookmarkEnd w:id="10"/>
    </w:p>
    <w:p w14:paraId="77F73FE5" w14:textId="77777777" w:rsidR="002924E7" w:rsidRDefault="002924E7" w:rsidP="002924E7"/>
    <w:p w14:paraId="635B21CF" w14:textId="686BA51C" w:rsidR="002924E7" w:rsidRDefault="001B7533" w:rsidP="002924E7">
      <w:pPr>
        <w:ind w:left="708"/>
      </w:pPr>
      <w:r w:rsidRPr="00A445B0">
        <w:rPr>
          <w:rFonts w:cs="Times New Roman"/>
          <w:szCs w:val="24"/>
          <w:highlight w:val="yellow"/>
        </w:rPr>
        <w:t>Muster</w:t>
      </w:r>
      <w:r w:rsidR="002924E7">
        <w:t xml:space="preserve"> führt eine kontinuierliche Überprüfung des Geräte- und Anwendungsbestands sowie des Nutzungsstatus‘ (aktiv/inaktiv)</w:t>
      </w:r>
      <w:r w:rsidR="002E4040">
        <w:t xml:space="preserve"> der </w:t>
      </w:r>
      <w:r w:rsidRPr="00A445B0">
        <w:rPr>
          <w:rFonts w:cs="Times New Roman"/>
          <w:szCs w:val="24"/>
          <w:highlight w:val="yellow"/>
        </w:rPr>
        <w:t>Muster</w:t>
      </w:r>
      <w:r>
        <w:t xml:space="preserve"> </w:t>
      </w:r>
      <w:r w:rsidR="002E4040">
        <w:t>-Informationsressourcen durch, wobei es sich Anwendungen wie Microsofts System Center Configuration Manager (SCCM) und VMWares AirWatch sowie anderer vergleichbarer Anwendungen bedient, um die Daten zu erheben, die nötig sind, um die Befolgung der Lizenzanforderungen und Verkaufsvereinbarungen sicherzustellen.</w:t>
      </w:r>
    </w:p>
    <w:p w14:paraId="3A2CF883" w14:textId="77777777" w:rsidR="00F03ABE" w:rsidRDefault="00F03ABE" w:rsidP="002924E7">
      <w:pPr>
        <w:ind w:left="708"/>
      </w:pPr>
    </w:p>
    <w:p w14:paraId="6A468C29" w14:textId="7837A279" w:rsidR="002E4040" w:rsidRDefault="002E4040" w:rsidP="00ED0A84">
      <w:pPr>
        <w:pStyle w:val="berschrift2"/>
      </w:pPr>
      <w:bookmarkStart w:id="11" w:name="_Toc456252809"/>
      <w:r>
        <w:t>Rückgabe von</w:t>
      </w:r>
      <w:r w:rsidR="001B7533" w:rsidRPr="001B7533">
        <w:rPr>
          <w:rFonts w:cs="Times New Roman"/>
          <w:szCs w:val="24"/>
          <w:highlight w:val="yellow"/>
        </w:rPr>
        <w:t xml:space="preserve"> </w:t>
      </w:r>
      <w:r w:rsidR="001B7533" w:rsidRPr="00A445B0">
        <w:rPr>
          <w:rFonts w:cs="Times New Roman"/>
          <w:szCs w:val="24"/>
          <w:highlight w:val="yellow"/>
        </w:rPr>
        <w:t>Muster</w:t>
      </w:r>
      <w:r>
        <w:t xml:space="preserve"> -Informationsressourcen</w:t>
      </w:r>
      <w:bookmarkEnd w:id="11"/>
    </w:p>
    <w:p w14:paraId="2F7BE12E" w14:textId="77777777" w:rsidR="002E4040" w:rsidRDefault="002E4040" w:rsidP="002E4040"/>
    <w:p w14:paraId="3E7A64D9" w14:textId="6A3AD2E0" w:rsidR="002E4040" w:rsidRDefault="002E4040" w:rsidP="002E4040">
      <w:pPr>
        <w:ind w:left="708"/>
      </w:pPr>
      <w:r>
        <w:t>Die</w:t>
      </w:r>
      <w:r w:rsidR="001B7533" w:rsidRPr="001B7533">
        <w:rPr>
          <w:rFonts w:cs="Times New Roman"/>
          <w:szCs w:val="24"/>
          <w:highlight w:val="yellow"/>
        </w:rPr>
        <w:t xml:space="preserve"> </w:t>
      </w:r>
      <w:r w:rsidR="001B7533" w:rsidRPr="00A445B0">
        <w:rPr>
          <w:rFonts w:cs="Times New Roman"/>
          <w:szCs w:val="24"/>
          <w:highlight w:val="yellow"/>
        </w:rPr>
        <w:t>Muster</w:t>
      </w:r>
      <w:r>
        <w:t xml:space="preserve"> -Informationsressourcen sind von den Mitarbeitenden auf Anforderung vonseiten des Unternehmens in ordnungsgemässem und funktionsfähigem Zustand zurückzugeben. Dies erfolgt spätestens beim Ausscheiden aus dem Unternehmen. Mit den </w:t>
      </w:r>
      <w:r w:rsidR="001B7533" w:rsidRPr="00A445B0">
        <w:rPr>
          <w:rFonts w:cs="Times New Roman"/>
          <w:szCs w:val="24"/>
          <w:highlight w:val="yellow"/>
        </w:rPr>
        <w:t>Muster</w:t>
      </w:r>
      <w:r>
        <w:t xml:space="preserve">-Informationsressourcen sollten die Mitarbeitenden auch sämtliche arbeitsrelevanten Daten zurückgeben, die auf der </w:t>
      </w:r>
      <w:r w:rsidR="001B7533" w:rsidRPr="00A445B0">
        <w:rPr>
          <w:rFonts w:cs="Times New Roman"/>
          <w:szCs w:val="24"/>
          <w:highlight w:val="yellow"/>
        </w:rPr>
        <w:t>Muster</w:t>
      </w:r>
      <w:r w:rsidR="001B7533">
        <w:t xml:space="preserve"> </w:t>
      </w:r>
      <w:r>
        <w:t>-Informationsressource gespeichert sind.</w:t>
      </w:r>
    </w:p>
    <w:p w14:paraId="787BA914" w14:textId="6DB8D08F" w:rsidR="002E4040" w:rsidRDefault="002E4040" w:rsidP="002E4040">
      <w:pPr>
        <w:ind w:left="708"/>
      </w:pPr>
    </w:p>
    <w:p w14:paraId="66260172" w14:textId="5B126A39" w:rsidR="001B7533" w:rsidRDefault="001B7533" w:rsidP="002E4040">
      <w:pPr>
        <w:ind w:left="708"/>
      </w:pPr>
    </w:p>
    <w:p w14:paraId="6C81F78D" w14:textId="77777777" w:rsidR="001B7533" w:rsidRDefault="001B7533" w:rsidP="002E4040">
      <w:pPr>
        <w:ind w:left="708"/>
      </w:pPr>
    </w:p>
    <w:p w14:paraId="3B1252B6" w14:textId="77777777" w:rsidR="002E4040" w:rsidRDefault="002E4040" w:rsidP="00ED0A84">
      <w:pPr>
        <w:pStyle w:val="berschrift1"/>
      </w:pPr>
      <w:bookmarkStart w:id="12" w:name="_Toc456252810"/>
      <w:r>
        <w:lastRenderedPageBreak/>
        <w:t>ÜBERWACHUNG ZUR SICHERSTELLUNG RECHTS- UND RICHTLINIENTREUEN VERHALTENS</w:t>
      </w:r>
      <w:bookmarkEnd w:id="12"/>
      <w:r>
        <w:t xml:space="preserve"> </w:t>
      </w:r>
    </w:p>
    <w:p w14:paraId="48FBE011" w14:textId="77777777" w:rsidR="002E4040" w:rsidRDefault="002E4040" w:rsidP="002E4040"/>
    <w:p w14:paraId="01CFBEC0" w14:textId="29263461" w:rsidR="002E4040" w:rsidRDefault="002E4040" w:rsidP="002E4040">
      <w:pPr>
        <w:ind w:left="360"/>
      </w:pPr>
      <w:r>
        <w:t xml:space="preserve">Alle Mitarbeitenden und Berater/innen, die </w:t>
      </w:r>
      <w:r w:rsidR="001B7533" w:rsidRPr="00A445B0">
        <w:rPr>
          <w:rFonts w:cs="Times New Roman"/>
          <w:szCs w:val="24"/>
          <w:highlight w:val="yellow"/>
        </w:rPr>
        <w:t>Muster</w:t>
      </w:r>
      <w:r w:rsidR="001B7533">
        <w:t xml:space="preserve"> </w:t>
      </w:r>
      <w:r>
        <w:t xml:space="preserve">-Informationsressourcen nutzen, haben dabei diese IT-NR sowie das lokale Rechte zu befolgen. </w:t>
      </w:r>
    </w:p>
    <w:p w14:paraId="19D585AC" w14:textId="77777777" w:rsidR="008F0388" w:rsidRDefault="008F0388" w:rsidP="002E4040">
      <w:pPr>
        <w:ind w:left="360"/>
      </w:pPr>
    </w:p>
    <w:p w14:paraId="2F75DAA0" w14:textId="78102D90" w:rsidR="008F0388" w:rsidRDefault="008F0388" w:rsidP="002E4040">
      <w:pPr>
        <w:ind w:left="360"/>
      </w:pPr>
      <w:r>
        <w:t xml:space="preserve">Besteht aufgrund objektiver Informationen der Verdacht, dass eine bestimmte </w:t>
      </w:r>
      <w:r w:rsidR="001B7533" w:rsidRPr="00A445B0">
        <w:rPr>
          <w:rFonts w:cs="Times New Roman"/>
          <w:szCs w:val="24"/>
          <w:highlight w:val="yellow"/>
        </w:rPr>
        <w:t>Muster</w:t>
      </w:r>
      <w:r w:rsidR="001B7533">
        <w:t xml:space="preserve"> </w:t>
      </w:r>
      <w:r>
        <w:t xml:space="preserve">-Informationsressource in einer Weise genutzt wird, die gegen geltendes Recht oder eine andere </w:t>
      </w:r>
      <w:r w:rsidR="001B7533" w:rsidRPr="00A445B0">
        <w:rPr>
          <w:rFonts w:cs="Times New Roman"/>
          <w:szCs w:val="24"/>
          <w:highlight w:val="yellow"/>
        </w:rPr>
        <w:t>Muster</w:t>
      </w:r>
      <w:r w:rsidR="001B7533">
        <w:t xml:space="preserve"> </w:t>
      </w:r>
      <w:r>
        <w:t xml:space="preserve">-Richtlinie verstösst, so behält sich das Unternehmen das Recht vor, die Nutzung der </w:t>
      </w:r>
      <w:r w:rsidR="001B7533" w:rsidRPr="00A445B0">
        <w:rPr>
          <w:rFonts w:cs="Times New Roman"/>
          <w:szCs w:val="24"/>
          <w:highlight w:val="yellow"/>
        </w:rPr>
        <w:t>Muster</w:t>
      </w:r>
      <w:r w:rsidR="001B7533">
        <w:t xml:space="preserve"> </w:t>
      </w:r>
      <w:r>
        <w:t>-Informationsressource jederzeit im Rahmen des anwendbaren Rechts zu überwachen. Ist nach Treu und Glauben davon auszugehen, dass eine solche Überwachung erforderlich ist, so überprüft die Rechtsabteilung die Tatsachen und Umstände und berät die IT-Abteilung vor jeder Überwachung über deren Art und Umfang. Sofern eine entsprechende rechtliche Verpflichtung besteht, kann das Unternehmen bei einer solchen Überwachung gewonnene Daten an die für die Rechtsdurchsetzung zuständigen Behörden übergeben.</w:t>
      </w:r>
    </w:p>
    <w:p w14:paraId="5750ED03" w14:textId="77777777" w:rsidR="008F0388" w:rsidRDefault="008F0388" w:rsidP="002E4040">
      <w:pPr>
        <w:ind w:left="360"/>
      </w:pPr>
    </w:p>
    <w:p w14:paraId="56A17177" w14:textId="77777777" w:rsidR="008F0388" w:rsidRDefault="008F0388" w:rsidP="00ED0A84">
      <w:pPr>
        <w:pStyle w:val="berschrift1"/>
      </w:pPr>
      <w:bookmarkStart w:id="13" w:name="_Toc456252811"/>
      <w:r>
        <w:t>MELDUNG VON VERSTÖSSEN</w:t>
      </w:r>
      <w:bookmarkEnd w:id="13"/>
    </w:p>
    <w:p w14:paraId="0A8AD938" w14:textId="77777777" w:rsidR="008F0388" w:rsidRDefault="008F0388" w:rsidP="008F0388"/>
    <w:p w14:paraId="0BBBFDE8" w14:textId="77777777" w:rsidR="008F0388" w:rsidRDefault="008F0388" w:rsidP="008F0388">
      <w:pPr>
        <w:pStyle w:val="Listenabsatz"/>
        <w:numPr>
          <w:ilvl w:val="0"/>
          <w:numId w:val="7"/>
        </w:numPr>
      </w:pPr>
      <w:r>
        <w:t>Jede/r von uns ist verpflichtet, Verstösse gegen diese Richtlinie zu melden.</w:t>
      </w:r>
    </w:p>
    <w:p w14:paraId="46086879" w14:textId="77777777" w:rsidR="00D456F5" w:rsidRDefault="00D456F5" w:rsidP="00D456F5">
      <w:pPr>
        <w:pStyle w:val="Listenabsatz"/>
      </w:pPr>
    </w:p>
    <w:p w14:paraId="4B9CD6D4" w14:textId="77777777" w:rsidR="008F0388" w:rsidRDefault="008F0388" w:rsidP="008F0388">
      <w:pPr>
        <w:pStyle w:val="Listenabsatz"/>
        <w:numPr>
          <w:ilvl w:val="0"/>
          <w:numId w:val="7"/>
        </w:numPr>
      </w:pPr>
      <w:r>
        <w:t>Ein Verstoss gegen diese Richtlinie kann disziplinarische Massnahmen zur Folge haben. Diese können je nach Schwere des Verstosses bis zu einer Kündigung des Arbeitsverhältnisses reichen.</w:t>
      </w:r>
    </w:p>
    <w:p w14:paraId="5AEA59EE" w14:textId="77777777" w:rsidR="00D456F5" w:rsidRDefault="00D456F5" w:rsidP="00D456F5"/>
    <w:p w14:paraId="6B88F446" w14:textId="77777777" w:rsidR="008F0388" w:rsidRDefault="008F0388" w:rsidP="008F0388">
      <w:pPr>
        <w:pStyle w:val="Listenabsatz"/>
        <w:numPr>
          <w:ilvl w:val="0"/>
          <w:numId w:val="7"/>
        </w:numPr>
      </w:pPr>
      <w:r>
        <w:t>Besteht der Verdacht, dass gegen diese Richtlinie verstossen worden ist, so kann dies auf den folgenden Wegen gemeldet werden:</w:t>
      </w:r>
    </w:p>
    <w:p w14:paraId="00100217" w14:textId="77777777" w:rsidR="008F0388" w:rsidRDefault="008F0388" w:rsidP="008F0388">
      <w:pPr>
        <w:pStyle w:val="Listenabsatz"/>
        <w:numPr>
          <w:ilvl w:val="0"/>
          <w:numId w:val="9"/>
        </w:numPr>
      </w:pPr>
      <w:r>
        <w:t>Bericht an den unmittelbaren Vorgesetzten/die unmittelbare Vorgesetzte</w:t>
      </w:r>
    </w:p>
    <w:p w14:paraId="012CEC20" w14:textId="1F7FC350" w:rsidR="008F0388" w:rsidRDefault="008F0388" w:rsidP="008F0388">
      <w:pPr>
        <w:pStyle w:val="Listenabsatz"/>
        <w:numPr>
          <w:ilvl w:val="0"/>
          <w:numId w:val="9"/>
        </w:numPr>
      </w:pPr>
      <w:r>
        <w:t xml:space="preserve">Per E-Mail an: </w:t>
      </w:r>
      <w:r w:rsidR="002B5B6D" w:rsidRPr="00A445B0">
        <w:rPr>
          <w:rFonts w:cs="Times New Roman"/>
          <w:szCs w:val="24"/>
          <w:highlight w:val="yellow"/>
        </w:rPr>
        <w:t>Muster</w:t>
      </w:r>
    </w:p>
    <w:p w14:paraId="336B2AD8" w14:textId="77777777" w:rsidR="00D456F5" w:rsidRDefault="00D456F5" w:rsidP="00D456F5"/>
    <w:p w14:paraId="31576FD6" w14:textId="234D36D7" w:rsidR="008F0388" w:rsidRDefault="002B5B6D" w:rsidP="008F0388">
      <w:pPr>
        <w:pStyle w:val="Listenabsatz"/>
        <w:numPr>
          <w:ilvl w:val="0"/>
          <w:numId w:val="7"/>
        </w:numPr>
      </w:pPr>
      <w:r w:rsidRPr="00A445B0">
        <w:rPr>
          <w:rFonts w:cs="Times New Roman"/>
          <w:szCs w:val="24"/>
          <w:highlight w:val="yellow"/>
        </w:rPr>
        <w:t>Muster</w:t>
      </w:r>
      <w:r w:rsidR="00D456F5">
        <w:t xml:space="preserve"> duldet keine Vergeltungsmassnahmen gegen Personen, die im guten Glauben Bedenken oder Fragen aufwerfen.</w:t>
      </w:r>
    </w:p>
    <w:p w14:paraId="026A38F7" w14:textId="77777777" w:rsidR="00D456F5" w:rsidRDefault="00D456F5" w:rsidP="00D456F5"/>
    <w:p w14:paraId="40181580" w14:textId="77777777" w:rsidR="00D456F5" w:rsidRDefault="00D456F5" w:rsidP="00ED0A84">
      <w:pPr>
        <w:pStyle w:val="berschrift1"/>
      </w:pPr>
      <w:bookmarkStart w:id="14" w:name="_Toc456252812"/>
      <w:r>
        <w:t>FRAGEN</w:t>
      </w:r>
      <w:bookmarkEnd w:id="14"/>
    </w:p>
    <w:p w14:paraId="76FDAB10" w14:textId="77777777" w:rsidR="00D456F5" w:rsidRDefault="00D456F5" w:rsidP="00D456F5"/>
    <w:p w14:paraId="7C98744D" w14:textId="77777777" w:rsidR="00D456F5" w:rsidRPr="00D456F5" w:rsidRDefault="00D456F5" w:rsidP="00D456F5">
      <w:pPr>
        <w:ind w:left="360"/>
      </w:pPr>
      <w:r>
        <w:t>Fragen im Zusammenhang mit dieser Richtlinie richten Sie bitte nach Möglichkeit an Ihre Personal-, Rechts-, oder IT-Abteilung vor Ort.</w:t>
      </w:r>
    </w:p>
    <w:p w14:paraId="7FB2B8F6" w14:textId="77777777" w:rsidR="00135E87" w:rsidRDefault="00135E87" w:rsidP="00135E87">
      <w:pPr>
        <w:ind w:left="360"/>
        <w:rPr>
          <w:rFonts w:cs="Times New Roman"/>
          <w:szCs w:val="24"/>
        </w:rPr>
      </w:pPr>
    </w:p>
    <w:p w14:paraId="066EB37A" w14:textId="77777777" w:rsidR="001B5DE1" w:rsidRPr="001B5DE1" w:rsidRDefault="001B5DE1" w:rsidP="001B5DE1">
      <w:pPr>
        <w:ind w:left="360"/>
        <w:rPr>
          <w:rFonts w:cs="Times New Roman"/>
          <w:szCs w:val="24"/>
        </w:rPr>
      </w:pPr>
    </w:p>
    <w:sectPr w:rsidR="001B5DE1" w:rsidRPr="001B5DE1" w:rsidSect="002E2117">
      <w:headerReference w:type="default" r:id="rId8"/>
      <w:footerReference w:type="default" r:id="rId9"/>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ECB29" w14:textId="77777777" w:rsidR="002E2117" w:rsidRDefault="002E2117" w:rsidP="002E2117">
      <w:r>
        <w:separator/>
      </w:r>
    </w:p>
  </w:endnote>
  <w:endnote w:type="continuationSeparator" w:id="0">
    <w:p w14:paraId="7B6AF6B0" w14:textId="77777777" w:rsidR="002E2117" w:rsidRDefault="002E2117" w:rsidP="002E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ctora LT Std Roman">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14060"/>
      <w:docPartObj>
        <w:docPartGallery w:val="Page Numbers (Bottom of Page)"/>
        <w:docPartUnique/>
      </w:docPartObj>
    </w:sdtPr>
    <w:sdtEndPr>
      <w:rPr>
        <w:sz w:val="16"/>
        <w:szCs w:val="16"/>
      </w:rPr>
    </w:sdtEndPr>
    <w:sdtContent>
      <w:p w14:paraId="24173B94" w14:textId="77777777" w:rsidR="002E2117" w:rsidRPr="002E2117" w:rsidRDefault="002E2117">
        <w:pPr>
          <w:pStyle w:val="Fuzeile"/>
          <w:jc w:val="right"/>
          <w:rPr>
            <w:sz w:val="16"/>
            <w:szCs w:val="16"/>
          </w:rPr>
        </w:pPr>
        <w:r w:rsidRPr="002E2117">
          <w:rPr>
            <w:sz w:val="16"/>
            <w:szCs w:val="16"/>
          </w:rPr>
          <w:fldChar w:fldCharType="begin"/>
        </w:r>
        <w:r w:rsidRPr="002E2117">
          <w:rPr>
            <w:sz w:val="16"/>
            <w:szCs w:val="16"/>
          </w:rPr>
          <w:instrText>PAGE   \* MERGEFORMAT</w:instrText>
        </w:r>
        <w:r w:rsidRPr="002E2117">
          <w:rPr>
            <w:sz w:val="16"/>
            <w:szCs w:val="16"/>
          </w:rPr>
          <w:fldChar w:fldCharType="separate"/>
        </w:r>
        <w:r w:rsidR="00AF7450" w:rsidRPr="00AF7450">
          <w:rPr>
            <w:noProof/>
            <w:sz w:val="16"/>
            <w:szCs w:val="16"/>
            <w:lang w:val="de-DE"/>
          </w:rPr>
          <w:t>8</w:t>
        </w:r>
        <w:r w:rsidRPr="002E2117">
          <w:rPr>
            <w:sz w:val="16"/>
            <w:szCs w:val="16"/>
          </w:rPr>
          <w:fldChar w:fldCharType="end"/>
        </w:r>
      </w:p>
    </w:sdtContent>
  </w:sdt>
  <w:p w14:paraId="2A55569D" w14:textId="77777777" w:rsidR="002E2117" w:rsidRDefault="002E21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7F768" w14:textId="77777777" w:rsidR="002E2117" w:rsidRDefault="002E2117" w:rsidP="002E2117">
      <w:r>
        <w:separator/>
      </w:r>
    </w:p>
  </w:footnote>
  <w:footnote w:type="continuationSeparator" w:id="0">
    <w:p w14:paraId="05747BAB" w14:textId="77777777" w:rsidR="002E2117" w:rsidRDefault="002E2117" w:rsidP="002E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43574" w14:textId="45796A87" w:rsidR="002E2117" w:rsidRDefault="002207F2">
    <w:pPr>
      <w:pStyle w:val="Kopfzeile"/>
    </w:pPr>
    <w:r>
      <w:rPr>
        <w:rFonts w:ascii="Times New Roman" w:hAnsi="Times New Roman" w:cs="Times New Roman"/>
        <w:b/>
        <w:noProof/>
        <w:lang w:eastAsia="de-CH"/>
      </w:rPr>
      <w:tab/>
    </w:r>
    <w:r>
      <w:rPr>
        <w:rFonts w:ascii="Times New Roman" w:hAnsi="Times New Roman" w:cs="Times New Roman"/>
        <w:b/>
        <w:noProof/>
        <w:lang w:eastAsia="de-CH"/>
      </w:rPr>
      <w:tab/>
    </w:r>
    <w:r w:rsidRPr="002207F2">
      <w:rPr>
        <w:rFonts w:ascii="Times New Roman" w:hAnsi="Times New Roman" w:cs="Times New Roman"/>
        <w:b/>
        <w:noProof/>
        <w:highlight w:val="yellow"/>
        <w:lang w:eastAsia="de-CH"/>
      </w:rPr>
      <w:t>Logo Firma Muster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A29E4"/>
    <w:multiLevelType w:val="hybridMultilevel"/>
    <w:tmpl w:val="77044B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C4E5F80"/>
    <w:multiLevelType w:val="hybridMultilevel"/>
    <w:tmpl w:val="13308BB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DA42758"/>
    <w:multiLevelType w:val="hybridMultilevel"/>
    <w:tmpl w:val="3C422F2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 w15:restartNumberingAfterBreak="0">
    <w:nsid w:val="3A940CF8"/>
    <w:multiLevelType w:val="hybridMultilevel"/>
    <w:tmpl w:val="D0B8B3EC"/>
    <w:lvl w:ilvl="0" w:tplc="920E9E84">
      <w:start w:val="1"/>
      <w:numFmt w:val="decimal"/>
      <w:lvlText w:val="%1."/>
      <w:lvlJc w:val="left"/>
      <w:pPr>
        <w:ind w:left="1065" w:hanging="360"/>
      </w:pPr>
      <w:rPr>
        <w:rFonts w:hint="default"/>
      </w:rPr>
    </w:lvl>
    <w:lvl w:ilvl="1" w:tplc="08070019" w:tentative="1">
      <w:start w:val="1"/>
      <w:numFmt w:val="lowerLetter"/>
      <w:lvlText w:val="%2."/>
      <w:lvlJc w:val="left"/>
      <w:pPr>
        <w:ind w:left="1785" w:hanging="360"/>
      </w:pPr>
    </w:lvl>
    <w:lvl w:ilvl="2" w:tplc="0807001B" w:tentative="1">
      <w:start w:val="1"/>
      <w:numFmt w:val="lowerRoman"/>
      <w:lvlText w:val="%3."/>
      <w:lvlJc w:val="right"/>
      <w:pPr>
        <w:ind w:left="2505" w:hanging="180"/>
      </w:pPr>
    </w:lvl>
    <w:lvl w:ilvl="3" w:tplc="0807000F" w:tentative="1">
      <w:start w:val="1"/>
      <w:numFmt w:val="decimal"/>
      <w:lvlText w:val="%4."/>
      <w:lvlJc w:val="left"/>
      <w:pPr>
        <w:ind w:left="3225" w:hanging="360"/>
      </w:pPr>
    </w:lvl>
    <w:lvl w:ilvl="4" w:tplc="08070019" w:tentative="1">
      <w:start w:val="1"/>
      <w:numFmt w:val="lowerLetter"/>
      <w:lvlText w:val="%5."/>
      <w:lvlJc w:val="left"/>
      <w:pPr>
        <w:ind w:left="3945" w:hanging="360"/>
      </w:pPr>
    </w:lvl>
    <w:lvl w:ilvl="5" w:tplc="0807001B" w:tentative="1">
      <w:start w:val="1"/>
      <w:numFmt w:val="lowerRoman"/>
      <w:lvlText w:val="%6."/>
      <w:lvlJc w:val="right"/>
      <w:pPr>
        <w:ind w:left="4665" w:hanging="180"/>
      </w:pPr>
    </w:lvl>
    <w:lvl w:ilvl="6" w:tplc="0807000F" w:tentative="1">
      <w:start w:val="1"/>
      <w:numFmt w:val="decimal"/>
      <w:lvlText w:val="%7."/>
      <w:lvlJc w:val="left"/>
      <w:pPr>
        <w:ind w:left="5385" w:hanging="360"/>
      </w:pPr>
    </w:lvl>
    <w:lvl w:ilvl="7" w:tplc="08070019" w:tentative="1">
      <w:start w:val="1"/>
      <w:numFmt w:val="lowerLetter"/>
      <w:lvlText w:val="%8."/>
      <w:lvlJc w:val="left"/>
      <w:pPr>
        <w:ind w:left="6105" w:hanging="360"/>
      </w:pPr>
    </w:lvl>
    <w:lvl w:ilvl="8" w:tplc="0807001B" w:tentative="1">
      <w:start w:val="1"/>
      <w:numFmt w:val="lowerRoman"/>
      <w:lvlText w:val="%9."/>
      <w:lvlJc w:val="right"/>
      <w:pPr>
        <w:ind w:left="6825" w:hanging="180"/>
      </w:pPr>
    </w:lvl>
  </w:abstractNum>
  <w:abstractNum w:abstractNumId="4" w15:restartNumberingAfterBreak="0">
    <w:nsid w:val="41E53B4B"/>
    <w:multiLevelType w:val="hybridMultilevel"/>
    <w:tmpl w:val="F3664FA4"/>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5" w15:restartNumberingAfterBreak="0">
    <w:nsid w:val="451443F9"/>
    <w:multiLevelType w:val="hybridMultilevel"/>
    <w:tmpl w:val="EA7E946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4F704E3C"/>
    <w:multiLevelType w:val="hybridMultilevel"/>
    <w:tmpl w:val="334AE500"/>
    <w:lvl w:ilvl="0" w:tplc="B4B624D0">
      <w:start w:val="1"/>
      <w:numFmt w:val="bullet"/>
      <w:lvlText w:val="ü"/>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7" w15:restartNumberingAfterBreak="0">
    <w:nsid w:val="5DFC54DE"/>
    <w:multiLevelType w:val="multilevel"/>
    <w:tmpl w:val="B7EEB54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21C1ED1"/>
    <w:multiLevelType w:val="multilevel"/>
    <w:tmpl w:val="0807001F"/>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03237A"/>
    <w:multiLevelType w:val="multilevel"/>
    <w:tmpl w:val="0807001F"/>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0"/>
  </w:num>
  <w:num w:numId="4">
    <w:abstractNumId w:val="9"/>
  </w:num>
  <w:num w:numId="5">
    <w:abstractNumId w:val="4"/>
  </w:num>
  <w:num w:numId="6">
    <w:abstractNumId w:val="5"/>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A44"/>
    <w:rsid w:val="00135E87"/>
    <w:rsid w:val="001B5DE1"/>
    <w:rsid w:val="001B7533"/>
    <w:rsid w:val="001C3B3D"/>
    <w:rsid w:val="002207F2"/>
    <w:rsid w:val="002924E7"/>
    <w:rsid w:val="002B5B6D"/>
    <w:rsid w:val="002E2117"/>
    <w:rsid w:val="002E4040"/>
    <w:rsid w:val="00441C5B"/>
    <w:rsid w:val="004A10CA"/>
    <w:rsid w:val="005A3B33"/>
    <w:rsid w:val="00620A44"/>
    <w:rsid w:val="00660968"/>
    <w:rsid w:val="007F0829"/>
    <w:rsid w:val="00834D38"/>
    <w:rsid w:val="008B76B5"/>
    <w:rsid w:val="008F0388"/>
    <w:rsid w:val="00A12C8B"/>
    <w:rsid w:val="00A445B0"/>
    <w:rsid w:val="00AE08D5"/>
    <w:rsid w:val="00AF7450"/>
    <w:rsid w:val="00BA41A4"/>
    <w:rsid w:val="00D2340A"/>
    <w:rsid w:val="00D456F5"/>
    <w:rsid w:val="00D875B5"/>
    <w:rsid w:val="00ED0A84"/>
    <w:rsid w:val="00ED0D4A"/>
    <w:rsid w:val="00F03ABE"/>
    <w:rsid w:val="00FA25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740B6F"/>
  <w15:chartTrackingRefBased/>
  <w15:docId w15:val="{E4DFEE17-4C89-4207-8527-0921C2A4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41A4"/>
    <w:pPr>
      <w:spacing w:after="0" w:line="240" w:lineRule="auto"/>
      <w:jc w:val="both"/>
    </w:pPr>
    <w:rPr>
      <w:rFonts w:ascii="Vectora LT Std Roman" w:hAnsi="Vectora LT Std Roman"/>
      <w:sz w:val="24"/>
    </w:rPr>
  </w:style>
  <w:style w:type="paragraph" w:styleId="berschrift1">
    <w:name w:val="heading 1"/>
    <w:basedOn w:val="Standard"/>
    <w:next w:val="Standard"/>
    <w:link w:val="berschrift1Zchn1"/>
    <w:autoRedefine/>
    <w:uiPriority w:val="9"/>
    <w:qFormat/>
    <w:rsid w:val="00AF7450"/>
    <w:pPr>
      <w:keepNext/>
      <w:keepLines/>
      <w:numPr>
        <w:numId w:val="1"/>
      </w:numPr>
      <w:spacing w:before="240"/>
      <w:jc w:val="left"/>
      <w:outlineLvl w:val="0"/>
    </w:pPr>
    <w:rPr>
      <w:rFonts w:eastAsiaTheme="majorEastAsia" w:cstheme="majorBidi"/>
      <w:b/>
      <w:szCs w:val="32"/>
    </w:rPr>
  </w:style>
  <w:style w:type="paragraph" w:styleId="berschrift2">
    <w:name w:val="heading 2"/>
    <w:basedOn w:val="berschrift1"/>
    <w:next w:val="berschrift1"/>
    <w:link w:val="berschrift2Zchn"/>
    <w:uiPriority w:val="9"/>
    <w:unhideWhenUsed/>
    <w:qFormat/>
    <w:rsid w:val="00AF7450"/>
    <w:pPr>
      <w:numPr>
        <w:ilvl w:val="1"/>
      </w:numPr>
      <w:spacing w:before="40"/>
      <w:outlineLvl w:val="1"/>
    </w:pPr>
    <w:rPr>
      <w:szCs w:val="26"/>
    </w:rPr>
  </w:style>
  <w:style w:type="paragraph" w:styleId="berschrift3">
    <w:name w:val="heading 3"/>
    <w:basedOn w:val="Standard"/>
    <w:next w:val="Standard"/>
    <w:link w:val="berschrift3Zchn"/>
    <w:uiPriority w:val="9"/>
    <w:semiHidden/>
    <w:unhideWhenUsed/>
    <w:qFormat/>
    <w:rsid w:val="00ED0A84"/>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semiHidden/>
    <w:unhideWhenUsed/>
    <w:qFormat/>
    <w:rsid w:val="00ED0A84"/>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D0A84"/>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D0A84"/>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D0A84"/>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D0A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D0A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rsid w:val="001B5DE1"/>
    <w:rPr>
      <w:rFonts w:ascii="Times New Roman" w:eastAsiaTheme="majorEastAsia" w:hAnsi="Times New Roman" w:cstheme="majorBidi"/>
      <w:b/>
      <w:sz w:val="24"/>
      <w:szCs w:val="32"/>
    </w:rPr>
  </w:style>
  <w:style w:type="character" w:customStyle="1" w:styleId="st">
    <w:name w:val="st"/>
    <w:basedOn w:val="Absatz-Standardschriftart"/>
    <w:rsid w:val="001B5DE1"/>
  </w:style>
  <w:style w:type="paragraph" w:styleId="Listenabsatz">
    <w:name w:val="List Paragraph"/>
    <w:basedOn w:val="Standard"/>
    <w:uiPriority w:val="34"/>
    <w:qFormat/>
    <w:rsid w:val="001B5DE1"/>
    <w:pPr>
      <w:ind w:left="720"/>
      <w:contextualSpacing/>
    </w:pPr>
  </w:style>
  <w:style w:type="character" w:customStyle="1" w:styleId="berschrift1Zchn1">
    <w:name w:val="Überschrift 1 Zchn1"/>
    <w:basedOn w:val="Absatz-Standardschriftart"/>
    <w:link w:val="berschrift1"/>
    <w:uiPriority w:val="9"/>
    <w:rsid w:val="00AF7450"/>
    <w:rPr>
      <w:rFonts w:ascii="Vectora LT Std Roman" w:eastAsiaTheme="majorEastAsia" w:hAnsi="Vectora LT Std Roman" w:cstheme="majorBidi"/>
      <w:b/>
      <w:sz w:val="24"/>
      <w:szCs w:val="32"/>
    </w:rPr>
  </w:style>
  <w:style w:type="character" w:customStyle="1" w:styleId="berschrift2Zchn">
    <w:name w:val="Überschrift 2 Zchn"/>
    <w:basedOn w:val="Absatz-Standardschriftart"/>
    <w:link w:val="berschrift2"/>
    <w:uiPriority w:val="9"/>
    <w:rsid w:val="00AF7450"/>
    <w:rPr>
      <w:rFonts w:ascii="Vectora LT Std Roman" w:eastAsiaTheme="majorEastAsia" w:hAnsi="Vectora LT Std Roman" w:cstheme="majorBidi"/>
      <w:b/>
      <w:sz w:val="24"/>
      <w:szCs w:val="26"/>
    </w:rPr>
  </w:style>
  <w:style w:type="character" w:styleId="Hyperlink">
    <w:name w:val="Hyperlink"/>
    <w:basedOn w:val="Absatz-Standardschriftart"/>
    <w:uiPriority w:val="99"/>
    <w:unhideWhenUsed/>
    <w:rsid w:val="008F0388"/>
    <w:rPr>
      <w:color w:val="0563C1" w:themeColor="hyperlink"/>
      <w:u w:val="single"/>
    </w:rPr>
  </w:style>
  <w:style w:type="character" w:customStyle="1" w:styleId="berschrift3Zchn">
    <w:name w:val="Überschrift 3 Zchn"/>
    <w:basedOn w:val="Absatz-Standardschriftart"/>
    <w:link w:val="berschrift3"/>
    <w:uiPriority w:val="9"/>
    <w:semiHidden/>
    <w:rsid w:val="00ED0A84"/>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ED0A84"/>
    <w:rPr>
      <w:rFonts w:asciiTheme="majorHAnsi" w:eastAsiaTheme="majorEastAsia" w:hAnsiTheme="majorHAnsi" w:cstheme="majorBidi"/>
      <w:i/>
      <w:iCs/>
      <w:color w:val="2E74B5" w:themeColor="accent1" w:themeShade="BF"/>
      <w:sz w:val="24"/>
    </w:rPr>
  </w:style>
  <w:style w:type="character" w:customStyle="1" w:styleId="berschrift5Zchn">
    <w:name w:val="Überschrift 5 Zchn"/>
    <w:basedOn w:val="Absatz-Standardschriftart"/>
    <w:link w:val="berschrift5"/>
    <w:uiPriority w:val="9"/>
    <w:semiHidden/>
    <w:rsid w:val="00ED0A84"/>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ED0A84"/>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ED0A84"/>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ED0A8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D0A84"/>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ED0A84"/>
    <w:pPr>
      <w:numPr>
        <w:numId w:val="0"/>
      </w:numPr>
      <w:spacing w:line="259" w:lineRule="auto"/>
      <w:outlineLvl w:val="9"/>
    </w:pPr>
    <w:rPr>
      <w:rFonts w:asciiTheme="majorHAnsi" w:hAnsiTheme="majorHAnsi"/>
      <w:b w:val="0"/>
      <w:color w:val="2E74B5" w:themeColor="accent1" w:themeShade="BF"/>
      <w:sz w:val="32"/>
      <w:lang w:eastAsia="de-CH"/>
    </w:rPr>
  </w:style>
  <w:style w:type="paragraph" w:styleId="Verzeichnis1">
    <w:name w:val="toc 1"/>
    <w:basedOn w:val="Standard"/>
    <w:next w:val="Standard"/>
    <w:autoRedefine/>
    <w:uiPriority w:val="39"/>
    <w:unhideWhenUsed/>
    <w:rsid w:val="00834D38"/>
    <w:pPr>
      <w:tabs>
        <w:tab w:val="left" w:pos="440"/>
        <w:tab w:val="right" w:leader="dot" w:pos="9628"/>
      </w:tabs>
      <w:spacing w:after="100"/>
      <w:ind w:left="240" w:hanging="240"/>
      <w:jc w:val="left"/>
    </w:pPr>
  </w:style>
  <w:style w:type="paragraph" w:styleId="Verzeichnis2">
    <w:name w:val="toc 2"/>
    <w:basedOn w:val="Standard"/>
    <w:next w:val="Standard"/>
    <w:autoRedefine/>
    <w:uiPriority w:val="39"/>
    <w:unhideWhenUsed/>
    <w:rsid w:val="00ED0A84"/>
    <w:pPr>
      <w:tabs>
        <w:tab w:val="left" w:pos="880"/>
        <w:tab w:val="right" w:leader="dot" w:pos="9628"/>
      </w:tabs>
      <w:spacing w:after="100"/>
      <w:ind w:left="240"/>
      <w:jc w:val="left"/>
    </w:pPr>
  </w:style>
  <w:style w:type="paragraph" w:styleId="Kopfzeile">
    <w:name w:val="header"/>
    <w:basedOn w:val="Standard"/>
    <w:link w:val="KopfzeileZchn"/>
    <w:uiPriority w:val="99"/>
    <w:unhideWhenUsed/>
    <w:rsid w:val="002E2117"/>
    <w:pPr>
      <w:tabs>
        <w:tab w:val="center" w:pos="4536"/>
        <w:tab w:val="right" w:pos="9072"/>
      </w:tabs>
    </w:pPr>
  </w:style>
  <w:style w:type="character" w:customStyle="1" w:styleId="KopfzeileZchn">
    <w:name w:val="Kopfzeile Zchn"/>
    <w:basedOn w:val="Absatz-Standardschriftart"/>
    <w:link w:val="Kopfzeile"/>
    <w:uiPriority w:val="99"/>
    <w:rsid w:val="002E2117"/>
    <w:rPr>
      <w:rFonts w:ascii="Vectora LT Std Roman" w:hAnsi="Vectora LT Std Roman"/>
      <w:sz w:val="24"/>
    </w:rPr>
  </w:style>
  <w:style w:type="paragraph" w:styleId="Fuzeile">
    <w:name w:val="footer"/>
    <w:basedOn w:val="Standard"/>
    <w:link w:val="FuzeileZchn"/>
    <w:uiPriority w:val="99"/>
    <w:unhideWhenUsed/>
    <w:rsid w:val="002E2117"/>
    <w:pPr>
      <w:tabs>
        <w:tab w:val="center" w:pos="4536"/>
        <w:tab w:val="right" w:pos="9072"/>
      </w:tabs>
    </w:pPr>
  </w:style>
  <w:style w:type="character" w:customStyle="1" w:styleId="FuzeileZchn">
    <w:name w:val="Fußzeile Zchn"/>
    <w:basedOn w:val="Absatz-Standardschriftart"/>
    <w:link w:val="Fuzeile"/>
    <w:uiPriority w:val="99"/>
    <w:rsid w:val="002E2117"/>
    <w:rPr>
      <w:rFonts w:ascii="Vectora LT Std Roman" w:hAnsi="Vectora LT Std Roman"/>
      <w:sz w:val="24"/>
    </w:rPr>
  </w:style>
  <w:style w:type="paragraph" w:styleId="Sprechblasentext">
    <w:name w:val="Balloon Text"/>
    <w:basedOn w:val="Standard"/>
    <w:link w:val="SprechblasentextZchn"/>
    <w:uiPriority w:val="99"/>
    <w:semiHidden/>
    <w:unhideWhenUsed/>
    <w:rsid w:val="001C3B3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3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3AB4A-7BFF-45B8-B19B-1ED611F3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1732</Words>
  <Characters>10913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Schädler</dc:creator>
  <cp:keywords/>
  <dc:description/>
  <cp:lastModifiedBy>Pascal Stutz</cp:lastModifiedBy>
  <cp:revision>5</cp:revision>
  <cp:lastPrinted>2016-07-14T07:53:00Z</cp:lastPrinted>
  <dcterms:created xsi:type="dcterms:W3CDTF">2021-02-01T11:57:00Z</dcterms:created>
  <dcterms:modified xsi:type="dcterms:W3CDTF">2021-02-01T12:17:00Z</dcterms:modified>
</cp:coreProperties>
</file>